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E33D" w14:textId="4FD0FA70" w:rsidR="00F56AA5" w:rsidRPr="003D2700" w:rsidRDefault="00A206B9" w:rsidP="003D270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GB"/>
        </w:rPr>
      </w:pPr>
      <w:r w:rsidRPr="0070768A">
        <w:rPr>
          <w:b/>
          <w:sz w:val="44"/>
        </w:rPr>
        <w:t>Press Release</w:t>
      </w:r>
    </w:p>
    <w:p w14:paraId="0656328B" w14:textId="3AFE3B6F" w:rsidR="00055A70" w:rsidRPr="003D2700" w:rsidRDefault="003D2700" w:rsidP="001B4512">
      <w:pPr>
        <w:jc w:val="both"/>
        <w:rPr>
          <w:rFonts w:ascii="Arial" w:hAnsi="Arial" w:cs="Arial"/>
          <w:sz w:val="24"/>
          <w:szCs w:val="36"/>
        </w:rPr>
      </w:pPr>
      <w:bookmarkStart w:id="0" w:name="_gjdgxs" w:colFirst="0" w:colLast="0"/>
      <w:bookmarkEnd w:id="0"/>
      <w:r w:rsidRPr="003D2700">
        <w:rPr>
          <w:rFonts w:ascii="Arial" w:hAnsi="Arial" w:cs="Arial"/>
          <w:b/>
          <w:bCs/>
          <w:sz w:val="24"/>
          <w:szCs w:val="36"/>
          <w:u w:val="single"/>
        </w:rPr>
        <w:t>Chayora</w:t>
      </w:r>
      <w:r>
        <w:rPr>
          <w:rFonts w:ascii="Arial" w:hAnsi="Arial" w:cs="Arial"/>
          <w:b/>
          <w:bCs/>
          <w:sz w:val="24"/>
          <w:szCs w:val="36"/>
          <w:u w:val="single"/>
        </w:rPr>
        <w:t xml:space="preserve"> i</w:t>
      </w:r>
      <w:r w:rsidRPr="003D2700">
        <w:rPr>
          <w:rFonts w:ascii="Arial" w:hAnsi="Arial" w:cs="Arial"/>
          <w:b/>
          <w:bCs/>
          <w:sz w:val="24"/>
          <w:szCs w:val="36"/>
          <w:u w:val="single"/>
        </w:rPr>
        <w:t>ntroduc</w:t>
      </w:r>
      <w:r>
        <w:rPr>
          <w:rFonts w:ascii="Arial" w:hAnsi="Arial" w:cs="Arial"/>
          <w:b/>
          <w:bCs/>
          <w:sz w:val="24"/>
          <w:szCs w:val="36"/>
          <w:u w:val="single"/>
        </w:rPr>
        <w:t>es</w:t>
      </w:r>
      <w:r w:rsidRPr="003D2700">
        <w:rPr>
          <w:rFonts w:ascii="Arial" w:hAnsi="Arial" w:cs="Arial"/>
          <w:b/>
          <w:bCs/>
          <w:sz w:val="24"/>
          <w:szCs w:val="36"/>
          <w:u w:val="single"/>
        </w:rPr>
        <w:t xml:space="preserve"> the </w:t>
      </w:r>
      <w:r w:rsidR="000D6917">
        <w:rPr>
          <w:rFonts w:ascii="Arial" w:hAnsi="Arial" w:cs="Arial"/>
          <w:b/>
          <w:bCs/>
          <w:sz w:val="24"/>
          <w:szCs w:val="36"/>
          <w:u w:val="single"/>
        </w:rPr>
        <w:t>first</w:t>
      </w:r>
      <w:r w:rsidRPr="003D2700">
        <w:rPr>
          <w:rFonts w:ascii="Arial" w:hAnsi="Arial" w:cs="Arial"/>
          <w:b/>
          <w:bCs/>
          <w:sz w:val="24"/>
          <w:szCs w:val="36"/>
          <w:u w:val="single"/>
        </w:rPr>
        <w:t xml:space="preserve"> and only OCP READY™ Data Centre in China, revealing the core design and operating principles</w:t>
      </w:r>
    </w:p>
    <w:p w14:paraId="6A8FE80C" w14:textId="158B21EB" w:rsidR="00F56AA5" w:rsidRDefault="00325D6F" w:rsidP="00F56AA5">
      <w:pPr>
        <w:jc w:val="both"/>
        <w:rPr>
          <w:rFonts w:ascii="Arial" w:hAnsi="Arial" w:cs="Arial"/>
          <w:sz w:val="20"/>
          <w:szCs w:val="24"/>
        </w:rPr>
      </w:pPr>
      <w:r w:rsidRPr="0070768A">
        <w:rPr>
          <w:rFonts w:ascii="Arial" w:hAnsi="Arial" w:cs="Arial"/>
          <w:b/>
          <w:sz w:val="20"/>
          <w:szCs w:val="24"/>
        </w:rPr>
        <w:t xml:space="preserve">Hong Kong – </w:t>
      </w:r>
      <w:r w:rsidR="00C05875">
        <w:rPr>
          <w:rFonts w:ascii="Arial" w:hAnsi="Arial" w:cs="Arial"/>
          <w:b/>
          <w:sz w:val="20"/>
          <w:szCs w:val="24"/>
        </w:rPr>
        <w:t>Ju</w:t>
      </w:r>
      <w:r w:rsidR="003D2700">
        <w:rPr>
          <w:rFonts w:ascii="Arial" w:hAnsi="Arial" w:cs="Arial"/>
          <w:b/>
          <w:sz w:val="20"/>
          <w:szCs w:val="24"/>
        </w:rPr>
        <w:t>ly</w:t>
      </w:r>
      <w:r w:rsidR="009C3001">
        <w:rPr>
          <w:rFonts w:ascii="Arial" w:hAnsi="Arial" w:cs="Arial"/>
          <w:b/>
          <w:sz w:val="20"/>
          <w:szCs w:val="24"/>
        </w:rPr>
        <w:t xml:space="preserve"> </w:t>
      </w:r>
      <w:r w:rsidR="00C05875">
        <w:rPr>
          <w:rFonts w:ascii="Arial" w:hAnsi="Arial" w:cs="Arial"/>
          <w:b/>
          <w:sz w:val="20"/>
          <w:szCs w:val="24"/>
        </w:rPr>
        <w:t>2</w:t>
      </w:r>
      <w:r w:rsidR="009765C2">
        <w:rPr>
          <w:rFonts w:ascii="Arial" w:hAnsi="Arial" w:cs="Arial"/>
          <w:b/>
          <w:sz w:val="20"/>
          <w:szCs w:val="24"/>
        </w:rPr>
        <w:t>1</w:t>
      </w:r>
      <w:r w:rsidR="009C3001">
        <w:rPr>
          <w:rFonts w:ascii="Arial" w:hAnsi="Arial" w:cs="Arial"/>
          <w:b/>
          <w:sz w:val="20"/>
          <w:szCs w:val="24"/>
        </w:rPr>
        <w:t>, 2021:</w:t>
      </w:r>
      <w:r w:rsidRPr="0070768A">
        <w:rPr>
          <w:rFonts w:ascii="Arial" w:hAnsi="Arial" w:cs="Arial"/>
          <w:sz w:val="20"/>
          <w:szCs w:val="24"/>
        </w:rPr>
        <w:t xml:space="preserve"> Chayora </w:t>
      </w:r>
      <w:r w:rsidR="00D973DE">
        <w:rPr>
          <w:rFonts w:ascii="Arial" w:hAnsi="Arial" w:cs="Arial"/>
          <w:sz w:val="20"/>
          <w:szCs w:val="24"/>
        </w:rPr>
        <w:t xml:space="preserve">Holdings </w:t>
      </w:r>
      <w:r w:rsidRPr="0070768A">
        <w:rPr>
          <w:rFonts w:ascii="Arial" w:hAnsi="Arial" w:cs="Arial"/>
          <w:sz w:val="20"/>
          <w:szCs w:val="24"/>
        </w:rPr>
        <w:t xml:space="preserve">Limited, an international infrastructure investor, developer and operator of hyperscale </w:t>
      </w:r>
      <w:hyperlink r:id="rId10" w:history="1">
        <w:r w:rsidRPr="00780303">
          <w:rPr>
            <w:rStyle w:val="Hyperlink"/>
            <w:rFonts w:ascii="Arial" w:hAnsi="Arial" w:cs="Arial"/>
            <w:sz w:val="20"/>
            <w:szCs w:val="24"/>
          </w:rPr>
          <w:t>data centre campuses in China</w:t>
        </w:r>
      </w:hyperlink>
      <w:r w:rsidRPr="0070768A">
        <w:rPr>
          <w:rFonts w:ascii="Arial" w:hAnsi="Arial" w:cs="Arial"/>
          <w:sz w:val="20"/>
          <w:szCs w:val="24"/>
        </w:rPr>
        <w:t xml:space="preserve">, </w:t>
      </w:r>
      <w:r w:rsidR="003D2700">
        <w:rPr>
          <w:rFonts w:ascii="Arial" w:hAnsi="Arial" w:cs="Arial"/>
          <w:sz w:val="20"/>
          <w:szCs w:val="24"/>
        </w:rPr>
        <w:t xml:space="preserve">presents live at OCP China </w:t>
      </w:r>
      <w:r w:rsidR="007E5698">
        <w:rPr>
          <w:rFonts w:ascii="Arial" w:hAnsi="Arial" w:cs="Arial"/>
          <w:sz w:val="20"/>
          <w:szCs w:val="24"/>
        </w:rPr>
        <w:t>D</w:t>
      </w:r>
      <w:r w:rsidR="003D2700">
        <w:rPr>
          <w:rFonts w:ascii="Arial" w:hAnsi="Arial" w:cs="Arial"/>
          <w:sz w:val="20"/>
          <w:szCs w:val="24"/>
        </w:rPr>
        <w:t>ay, celebrating our status as the only data centre facility in China that, to date, has achieved OCP Ready</w:t>
      </w:r>
      <w:r w:rsidR="003D2700" w:rsidRPr="003D2700">
        <w:rPr>
          <w:rFonts w:ascii="Arial" w:hAnsi="Arial" w:cs="Arial"/>
          <w:sz w:val="20"/>
          <w:szCs w:val="24"/>
        </w:rPr>
        <w:t xml:space="preserve"> ™</w:t>
      </w:r>
      <w:r w:rsidR="003D2700">
        <w:rPr>
          <w:rFonts w:ascii="Arial" w:hAnsi="Arial" w:cs="Arial"/>
          <w:sz w:val="20"/>
          <w:szCs w:val="24"/>
        </w:rPr>
        <w:t xml:space="preserve"> status at its </w:t>
      </w:r>
      <w:hyperlink r:id="rId11" w:history="1">
        <w:r w:rsidR="00424089" w:rsidRPr="00780303">
          <w:rPr>
            <w:rStyle w:val="Hyperlink"/>
            <w:rFonts w:ascii="Arial" w:hAnsi="Arial" w:cs="Arial"/>
            <w:sz w:val="20"/>
            <w:szCs w:val="24"/>
          </w:rPr>
          <w:t xml:space="preserve">Tianjin </w:t>
        </w:r>
        <w:r w:rsidR="00704467">
          <w:rPr>
            <w:rStyle w:val="Hyperlink"/>
            <w:rFonts w:ascii="Arial" w:hAnsi="Arial" w:cs="Arial"/>
            <w:sz w:val="20"/>
            <w:szCs w:val="24"/>
          </w:rPr>
          <w:t>campus</w:t>
        </w:r>
      </w:hyperlink>
      <w:r w:rsidR="00424089">
        <w:rPr>
          <w:rFonts w:ascii="Arial" w:hAnsi="Arial" w:cs="Arial"/>
          <w:sz w:val="20"/>
          <w:szCs w:val="24"/>
        </w:rPr>
        <w:t>.</w:t>
      </w:r>
    </w:p>
    <w:p w14:paraId="2FDED9F2" w14:textId="1E2469DC" w:rsidR="003D2700" w:rsidRPr="003D2700" w:rsidRDefault="00A84867" w:rsidP="003D2700">
      <w:pPr>
        <w:jc w:val="both"/>
        <w:rPr>
          <w:rFonts w:ascii="Arial" w:hAnsi="Arial" w:cs="Arial"/>
          <w:sz w:val="20"/>
          <w:szCs w:val="24"/>
        </w:rPr>
      </w:pPr>
      <w:r w:rsidRPr="00A84867">
        <w:rPr>
          <w:rFonts w:ascii="Arial" w:hAnsi="Arial" w:cs="Arial"/>
          <w:sz w:val="20"/>
          <w:szCs w:val="24"/>
        </w:rPr>
        <w:t>On July 27, 2021</w:t>
      </w:r>
      <w:r w:rsidR="003D2700" w:rsidRPr="003D2700">
        <w:rPr>
          <w:rFonts w:ascii="Arial" w:hAnsi="Arial" w:cs="Arial"/>
          <w:sz w:val="20"/>
          <w:szCs w:val="24"/>
        </w:rPr>
        <w:t xml:space="preserve">, Chayora’s VP Data Centre Operations, Grandy Ai, </w:t>
      </w:r>
      <w:r w:rsidR="005902AD">
        <w:rPr>
          <w:rFonts w:ascii="Arial" w:hAnsi="Arial" w:cs="Arial"/>
          <w:sz w:val="20"/>
          <w:szCs w:val="24"/>
        </w:rPr>
        <w:t xml:space="preserve">is </w:t>
      </w:r>
      <w:r w:rsidR="003D2700" w:rsidRPr="003D2700">
        <w:rPr>
          <w:rFonts w:ascii="Arial" w:hAnsi="Arial" w:cs="Arial"/>
          <w:sz w:val="20"/>
          <w:szCs w:val="24"/>
        </w:rPr>
        <w:t>present</w:t>
      </w:r>
      <w:r w:rsidR="005902AD">
        <w:rPr>
          <w:rFonts w:ascii="Arial" w:hAnsi="Arial" w:cs="Arial"/>
          <w:sz w:val="20"/>
          <w:szCs w:val="24"/>
        </w:rPr>
        <w:t>ing</w:t>
      </w:r>
      <w:r w:rsidR="003D2700" w:rsidRPr="003D2700">
        <w:rPr>
          <w:rFonts w:ascii="Arial" w:hAnsi="Arial" w:cs="Arial"/>
          <w:sz w:val="20"/>
          <w:szCs w:val="24"/>
        </w:rPr>
        <w:t xml:space="preserve"> on the core design and operating principles that Chayora has built into its campus.</w:t>
      </w:r>
      <w:r w:rsidR="003D2700">
        <w:rPr>
          <w:rFonts w:ascii="Arial" w:hAnsi="Arial" w:cs="Arial"/>
          <w:sz w:val="20"/>
          <w:szCs w:val="24"/>
        </w:rPr>
        <w:t xml:space="preserve">  Chayora’s</w:t>
      </w:r>
      <w:r w:rsidR="003D2700" w:rsidRPr="003D2700">
        <w:rPr>
          <w:rFonts w:ascii="Arial" w:hAnsi="Arial" w:cs="Arial"/>
          <w:sz w:val="20"/>
          <w:szCs w:val="24"/>
        </w:rPr>
        <w:t xml:space="preserve"> 32-hectare / 80-acre campus, equivalent to 61 standard football fields, is one of the biggest data centre campuses in the world. Strategically located at the heart of Northern China ​in the Beijing, Tianjin and Hebei Tri-state Region, it caters to the growing focuses on artificial intelligence, financial services and high technology sectors. </w:t>
      </w:r>
    </w:p>
    <w:p w14:paraId="0051BB91" w14:textId="6321E984" w:rsidR="003D2700" w:rsidRDefault="003D2700" w:rsidP="003D2700">
      <w:pPr>
        <w:jc w:val="both"/>
        <w:rPr>
          <w:rFonts w:ascii="Arial" w:hAnsi="Arial" w:cs="Arial"/>
          <w:sz w:val="20"/>
          <w:szCs w:val="24"/>
        </w:rPr>
      </w:pPr>
      <w:r w:rsidRPr="003D2700">
        <w:rPr>
          <w:rFonts w:ascii="Arial" w:hAnsi="Arial" w:cs="Arial"/>
          <w:sz w:val="20"/>
          <w:szCs w:val="24"/>
        </w:rPr>
        <w:t xml:space="preserve">Scalable from retail colocation to hyperscale with more than 300 MVA </w:t>
      </w:r>
      <w:r w:rsidR="00704467">
        <w:rPr>
          <w:rFonts w:ascii="Arial" w:hAnsi="Arial" w:cs="Arial"/>
          <w:sz w:val="20"/>
          <w:szCs w:val="24"/>
        </w:rPr>
        <w:t xml:space="preserve">gross power </w:t>
      </w:r>
      <w:r w:rsidRPr="003D2700">
        <w:rPr>
          <w:rFonts w:ascii="Arial" w:hAnsi="Arial" w:cs="Arial"/>
          <w:sz w:val="20"/>
          <w:szCs w:val="24"/>
        </w:rPr>
        <w:t xml:space="preserve">available on Chayora’s Tianjin campus, all data halls in the new facility are designed to accommodate the high demand for smaller scale data storage requirements, including high density requirements of up to 30kVA/rack at a leading edge power usage effectiveness (PUE) of ≤1.2. </w:t>
      </w:r>
      <w:r w:rsidR="005902AD">
        <w:rPr>
          <w:rFonts w:ascii="Arial" w:hAnsi="Arial" w:cs="Arial"/>
          <w:sz w:val="20"/>
          <w:szCs w:val="24"/>
        </w:rPr>
        <w:t xml:space="preserve"> Chayora g</w:t>
      </w:r>
      <w:r w:rsidRPr="003D2700">
        <w:rPr>
          <w:rFonts w:ascii="Arial" w:hAnsi="Arial" w:cs="Arial"/>
          <w:sz w:val="20"/>
          <w:szCs w:val="24"/>
        </w:rPr>
        <w:t>uarantee</w:t>
      </w:r>
      <w:r w:rsidR="005902AD">
        <w:rPr>
          <w:rFonts w:ascii="Arial" w:hAnsi="Arial" w:cs="Arial"/>
          <w:sz w:val="20"/>
          <w:szCs w:val="24"/>
        </w:rPr>
        <w:t xml:space="preserve">s </w:t>
      </w:r>
      <w:r w:rsidR="00900E3B" w:rsidRPr="00900E3B">
        <w:rPr>
          <w:rFonts w:ascii="Arial" w:hAnsi="Arial" w:cs="Arial"/>
          <w:sz w:val="20"/>
          <w:szCs w:val="24"/>
        </w:rPr>
        <w:t>99.9995%</w:t>
      </w:r>
      <w:r w:rsidR="00900E3B">
        <w:rPr>
          <w:rFonts w:ascii="Arial" w:hAnsi="Arial" w:cs="Arial"/>
          <w:sz w:val="20"/>
          <w:szCs w:val="24"/>
        </w:rPr>
        <w:t xml:space="preserve"> </w:t>
      </w:r>
      <w:r w:rsidRPr="003D2700">
        <w:rPr>
          <w:rFonts w:ascii="Arial" w:hAnsi="Arial" w:cs="Arial"/>
          <w:sz w:val="20"/>
          <w:szCs w:val="24"/>
        </w:rPr>
        <w:t>performance availability of the equipment infrastructure at the data centre, with redundant and dual-powered servers, storage, network links and other IT components, and with security standards featuring six security zones and nine security layers.</w:t>
      </w:r>
    </w:p>
    <w:p w14:paraId="5975E40F" w14:textId="2B6ABD7E" w:rsidR="00424089" w:rsidRDefault="00C05875" w:rsidP="00C05875">
      <w:pPr>
        <w:rPr>
          <w:rFonts w:ascii="Arial" w:hAnsi="Arial" w:cs="Arial"/>
          <w:sz w:val="20"/>
          <w:szCs w:val="24"/>
        </w:rPr>
      </w:pPr>
      <w:r w:rsidRPr="00C05875">
        <w:rPr>
          <w:rFonts w:ascii="Arial" w:hAnsi="Arial" w:cs="Arial"/>
          <w:sz w:val="20"/>
          <w:szCs w:val="24"/>
        </w:rPr>
        <w:t>Th</w:t>
      </w:r>
      <w:r>
        <w:rPr>
          <w:rFonts w:ascii="Arial" w:hAnsi="Arial" w:cs="Arial"/>
          <w:sz w:val="20"/>
          <w:szCs w:val="24"/>
        </w:rPr>
        <w:t>is</w:t>
      </w:r>
      <w:r w:rsidRPr="00C05875">
        <w:rPr>
          <w:rFonts w:ascii="Arial" w:hAnsi="Arial" w:cs="Arial"/>
          <w:sz w:val="20"/>
          <w:szCs w:val="24"/>
        </w:rPr>
        <w:t xml:space="preserve"> Chayora facility </w:t>
      </w:r>
      <w:r w:rsidR="007E5698">
        <w:rPr>
          <w:rFonts w:ascii="Arial" w:hAnsi="Arial" w:cs="Arial"/>
          <w:sz w:val="20"/>
          <w:szCs w:val="24"/>
        </w:rPr>
        <w:t>is</w:t>
      </w:r>
      <w:r w:rsidR="007E5698" w:rsidRPr="00C05875">
        <w:rPr>
          <w:rFonts w:ascii="Arial" w:hAnsi="Arial" w:cs="Arial"/>
          <w:sz w:val="20"/>
          <w:szCs w:val="24"/>
        </w:rPr>
        <w:t xml:space="preserve"> </w:t>
      </w:r>
      <w:r w:rsidRPr="00C05875">
        <w:rPr>
          <w:rFonts w:ascii="Arial" w:hAnsi="Arial" w:cs="Arial"/>
          <w:sz w:val="20"/>
          <w:szCs w:val="24"/>
        </w:rPr>
        <w:t xml:space="preserve">the first OCP Ready™ data centre in China and </w:t>
      </w:r>
      <w:r>
        <w:rPr>
          <w:rFonts w:ascii="Arial" w:hAnsi="Arial" w:cs="Arial"/>
          <w:sz w:val="20"/>
          <w:szCs w:val="24"/>
        </w:rPr>
        <w:t>is</w:t>
      </w:r>
      <w:r w:rsidRPr="00C05875">
        <w:rPr>
          <w:rFonts w:ascii="Arial" w:hAnsi="Arial" w:cs="Arial"/>
          <w:sz w:val="20"/>
          <w:szCs w:val="24"/>
        </w:rPr>
        <w:t xml:space="preserve"> accredited as an Uptime Institute Tier III Certification of Constructed Facility, underscoring its construction and design in accordance to the highest international standards. It complements </w:t>
      </w:r>
      <w:hyperlink r:id="rId12" w:anchor="build-to-suit" w:history="1">
        <w:r w:rsidRPr="00C41C6E">
          <w:rPr>
            <w:rStyle w:val="Hyperlink"/>
            <w:rFonts w:ascii="Arial" w:hAnsi="Arial" w:cs="Arial"/>
            <w:sz w:val="20"/>
            <w:szCs w:val="24"/>
          </w:rPr>
          <w:t>build-to-suit services</w:t>
        </w:r>
      </w:hyperlink>
      <w:r w:rsidRPr="00C05875">
        <w:rPr>
          <w:rFonts w:ascii="Arial" w:hAnsi="Arial" w:cs="Arial"/>
          <w:sz w:val="20"/>
          <w:szCs w:val="24"/>
        </w:rPr>
        <w:t xml:space="preserve"> available to both international and Chinese domestic hyperscale cloud service providers elsewhere on the Chayora Campus. </w:t>
      </w:r>
    </w:p>
    <w:p w14:paraId="7B3634F1" w14:textId="4CC5FFCE" w:rsidR="003D2700" w:rsidRDefault="00325D6F" w:rsidP="003D2700">
      <w:pPr>
        <w:spacing w:after="0"/>
        <w:rPr>
          <w:rFonts w:ascii="Arial" w:hAnsi="Arial" w:cs="Arial"/>
          <w:i/>
          <w:iCs/>
          <w:sz w:val="20"/>
          <w:szCs w:val="24"/>
        </w:rPr>
      </w:pPr>
      <w:r w:rsidRPr="0070768A">
        <w:rPr>
          <w:rFonts w:ascii="Arial" w:hAnsi="Arial" w:cs="Arial"/>
          <w:sz w:val="20"/>
          <w:szCs w:val="24"/>
        </w:rPr>
        <w:t>“</w:t>
      </w:r>
      <w:r w:rsidR="003D2700" w:rsidRPr="003D2700">
        <w:rPr>
          <w:rFonts w:ascii="Arial" w:hAnsi="Arial" w:cs="Arial"/>
          <w:i/>
          <w:iCs/>
          <w:sz w:val="20"/>
          <w:szCs w:val="24"/>
        </w:rPr>
        <w:t>Our commitment to the Open Compute Foundation is key to our forward-thinking strategy of bringing global standards of design and operation to China.</w:t>
      </w:r>
      <w:r w:rsidRPr="003D2700">
        <w:rPr>
          <w:rFonts w:ascii="Arial" w:hAnsi="Arial" w:cs="Arial"/>
          <w:i/>
          <w:iCs/>
          <w:sz w:val="20"/>
          <w:szCs w:val="24"/>
        </w:rPr>
        <w:t xml:space="preserve">” </w:t>
      </w:r>
      <w:r w:rsidRPr="0070768A">
        <w:rPr>
          <w:rFonts w:ascii="Arial" w:hAnsi="Arial" w:cs="Arial"/>
          <w:sz w:val="20"/>
          <w:szCs w:val="24"/>
        </w:rPr>
        <w:t>sa</w:t>
      </w:r>
      <w:r w:rsidR="00F56AA5">
        <w:rPr>
          <w:rFonts w:ascii="Arial" w:hAnsi="Arial" w:cs="Arial"/>
          <w:sz w:val="20"/>
          <w:szCs w:val="24"/>
        </w:rPr>
        <w:t xml:space="preserve">id </w:t>
      </w:r>
      <w:r w:rsidR="003D2700">
        <w:rPr>
          <w:rFonts w:ascii="Arial" w:hAnsi="Arial" w:cs="Arial"/>
          <w:sz w:val="20"/>
          <w:szCs w:val="24"/>
        </w:rPr>
        <w:t>Oliver Jones</w:t>
      </w:r>
      <w:r w:rsidRPr="0070768A">
        <w:rPr>
          <w:rFonts w:ascii="Arial" w:hAnsi="Arial" w:cs="Arial"/>
          <w:sz w:val="20"/>
          <w:szCs w:val="24"/>
        </w:rPr>
        <w:t xml:space="preserve">, </w:t>
      </w:r>
      <w:r w:rsidR="003D2700">
        <w:rPr>
          <w:rFonts w:ascii="Arial" w:hAnsi="Arial" w:cs="Arial"/>
          <w:sz w:val="20"/>
          <w:szCs w:val="24"/>
        </w:rPr>
        <w:t>Co-Founder and CEO</w:t>
      </w:r>
      <w:r w:rsidRPr="0070768A">
        <w:rPr>
          <w:rFonts w:ascii="Arial" w:hAnsi="Arial" w:cs="Arial"/>
          <w:sz w:val="20"/>
          <w:szCs w:val="24"/>
        </w:rPr>
        <w:t>, Chayora.  “</w:t>
      </w:r>
      <w:r w:rsidR="003D2700" w:rsidRPr="003D2700">
        <w:rPr>
          <w:rFonts w:ascii="Arial" w:hAnsi="Arial" w:cs="Arial"/>
          <w:i/>
          <w:iCs/>
          <w:sz w:val="20"/>
          <w:szCs w:val="24"/>
        </w:rPr>
        <w:t>Through our OCP Ready</w:t>
      </w:r>
      <w:r w:rsidR="005902AD" w:rsidRPr="00C05875">
        <w:rPr>
          <w:rFonts w:ascii="Arial" w:hAnsi="Arial" w:cs="Arial"/>
          <w:sz w:val="20"/>
          <w:szCs w:val="24"/>
        </w:rPr>
        <w:t>™</w:t>
      </w:r>
      <w:r w:rsidR="003D2700" w:rsidRPr="003D2700">
        <w:rPr>
          <w:rFonts w:ascii="Arial" w:hAnsi="Arial" w:cs="Arial"/>
          <w:i/>
          <w:iCs/>
          <w:sz w:val="20"/>
          <w:szCs w:val="24"/>
        </w:rPr>
        <w:t xml:space="preserve"> status we can demonstrate that</w:t>
      </w:r>
      <w:r w:rsidR="003D2700">
        <w:rPr>
          <w:rFonts w:ascii="Arial" w:hAnsi="Arial" w:cs="Arial"/>
          <w:sz w:val="20"/>
          <w:szCs w:val="24"/>
        </w:rPr>
        <w:t xml:space="preserve"> </w:t>
      </w:r>
      <w:r w:rsidR="003D2700">
        <w:rPr>
          <w:rFonts w:ascii="Arial" w:hAnsi="Arial" w:cs="Arial"/>
          <w:i/>
          <w:iCs/>
          <w:sz w:val="20"/>
          <w:szCs w:val="24"/>
        </w:rPr>
        <w:t>w</w:t>
      </w:r>
      <w:r w:rsidR="003D2700" w:rsidRPr="003D2700">
        <w:rPr>
          <w:rFonts w:ascii="Arial" w:hAnsi="Arial" w:cs="Arial"/>
          <w:i/>
          <w:iCs/>
          <w:sz w:val="20"/>
          <w:szCs w:val="24"/>
        </w:rPr>
        <w:t xml:space="preserve">e have </w:t>
      </w:r>
      <w:r w:rsidR="003D2700">
        <w:rPr>
          <w:rFonts w:ascii="Arial" w:hAnsi="Arial" w:cs="Arial"/>
          <w:i/>
          <w:iCs/>
          <w:sz w:val="20"/>
          <w:szCs w:val="24"/>
        </w:rPr>
        <w:t>earned</w:t>
      </w:r>
      <w:r w:rsidR="003D2700" w:rsidRPr="003D2700">
        <w:rPr>
          <w:rFonts w:ascii="Arial" w:hAnsi="Arial" w:cs="Arial"/>
          <w:i/>
          <w:iCs/>
          <w:sz w:val="20"/>
          <w:szCs w:val="24"/>
        </w:rPr>
        <w:t xml:space="preserve"> objective assessment that our facilities provide cost and efficiency-optimized operation for our customers</w:t>
      </w:r>
      <w:r w:rsidR="003D2700">
        <w:rPr>
          <w:rFonts w:ascii="Arial" w:hAnsi="Arial" w:cs="Arial"/>
          <w:i/>
          <w:iCs/>
          <w:sz w:val="20"/>
          <w:szCs w:val="24"/>
        </w:rPr>
        <w:t xml:space="preserve"> and this is a first in China</w:t>
      </w:r>
      <w:r w:rsidR="003D2700" w:rsidRPr="003D2700">
        <w:rPr>
          <w:rFonts w:ascii="Arial" w:hAnsi="Arial" w:cs="Arial"/>
          <w:i/>
          <w:iCs/>
          <w:sz w:val="20"/>
          <w:szCs w:val="24"/>
        </w:rPr>
        <w:t>.”</w:t>
      </w:r>
    </w:p>
    <w:p w14:paraId="7CEF4F4C" w14:textId="03C2025C" w:rsidR="003D2700" w:rsidRDefault="003D2700" w:rsidP="00540017">
      <w:pPr>
        <w:spacing w:after="0"/>
        <w:rPr>
          <w:rFonts w:ascii="Arial" w:hAnsi="Arial" w:cs="Arial"/>
          <w:i/>
          <w:iCs/>
          <w:sz w:val="20"/>
          <w:szCs w:val="24"/>
        </w:rPr>
      </w:pPr>
    </w:p>
    <w:p w14:paraId="64F250F7" w14:textId="74CE8225" w:rsidR="00730B2E" w:rsidRPr="00540017" w:rsidRDefault="00730B2E" w:rsidP="00540017">
      <w:pPr>
        <w:pBdr>
          <w:top w:val="none" w:sz="0" w:space="0" w:color="auto"/>
          <w:left w:val="none" w:sz="0" w:space="0" w:color="auto"/>
          <w:bottom w:val="none" w:sz="0" w:space="0" w:color="auto"/>
          <w:right w:val="none" w:sz="0" w:space="0" w:color="auto"/>
          <w:between w:val="none" w:sz="0" w:space="0" w:color="auto"/>
        </w:pBdr>
        <w:spacing w:after="0"/>
        <w:rPr>
          <w:rFonts w:ascii="Arial" w:eastAsia="Times New Roman" w:hAnsi="Arial" w:cs="Arial"/>
          <w:color w:val="auto"/>
          <w:sz w:val="20"/>
          <w:szCs w:val="20"/>
          <w:lang w:val="en-US"/>
        </w:rPr>
      </w:pPr>
      <w:r w:rsidRPr="00540017">
        <w:rPr>
          <w:rFonts w:ascii="Arial" w:eastAsia="Times New Roman" w:hAnsi="Arial" w:cs="Arial"/>
          <w:i/>
          <w:iCs/>
          <w:sz w:val="20"/>
          <w:szCs w:val="20"/>
          <w:lang w:val="en-US"/>
        </w:rPr>
        <w:t>"It's great to see Chayora's commitment to driving open collaboration in China. Their data cent</w:t>
      </w:r>
      <w:r w:rsidR="007E5698" w:rsidRPr="00540017">
        <w:rPr>
          <w:rFonts w:ascii="Arial" w:eastAsia="Times New Roman" w:hAnsi="Arial" w:cs="Arial"/>
          <w:i/>
          <w:iCs/>
          <w:sz w:val="20"/>
          <w:szCs w:val="20"/>
          <w:lang w:val="en-US"/>
        </w:rPr>
        <w:t>re</w:t>
      </w:r>
      <w:r w:rsidRPr="00540017">
        <w:rPr>
          <w:rFonts w:ascii="Arial" w:eastAsia="Times New Roman" w:hAnsi="Arial" w:cs="Arial"/>
          <w:i/>
          <w:iCs/>
          <w:sz w:val="20"/>
          <w:szCs w:val="20"/>
          <w:lang w:val="en-US"/>
        </w:rPr>
        <w:t xml:space="preserve"> in Tianjin is a great example of optimising a facility for OCP hardware at scale. We are working closely with Chayora's team to be a showcase for OCP hardware and looking forward to more initiatives in the coming months." -</w:t>
      </w:r>
      <w:r w:rsidRPr="00540017">
        <w:rPr>
          <w:rFonts w:ascii="Arial" w:eastAsia="Times New Roman" w:hAnsi="Arial" w:cs="Arial"/>
          <w:sz w:val="20"/>
          <w:szCs w:val="20"/>
          <w:lang w:val="en-US"/>
        </w:rPr>
        <w:t> Steve Helvie VP of Channel</w:t>
      </w:r>
      <w:r w:rsidR="00540017">
        <w:rPr>
          <w:rFonts w:ascii="Arial" w:eastAsia="Times New Roman" w:hAnsi="Arial" w:cs="Arial"/>
          <w:sz w:val="20"/>
          <w:szCs w:val="20"/>
          <w:lang w:val="en-US"/>
        </w:rPr>
        <w:t>, OCP</w:t>
      </w:r>
    </w:p>
    <w:p w14:paraId="51F4D572" w14:textId="3A6408B5" w:rsidR="003D2700" w:rsidRDefault="003D2700" w:rsidP="003D2700">
      <w:pPr>
        <w:spacing w:after="0"/>
        <w:rPr>
          <w:rFonts w:ascii="Arial" w:hAnsi="Arial" w:cs="Arial"/>
          <w:sz w:val="20"/>
          <w:szCs w:val="24"/>
        </w:rPr>
      </w:pPr>
    </w:p>
    <w:p w14:paraId="2AAEE258" w14:textId="324C0B20" w:rsidR="005902AD" w:rsidRDefault="00C035E9" w:rsidP="003D2700">
      <w:pPr>
        <w:spacing w:after="0"/>
        <w:rPr>
          <w:rFonts w:ascii="Arial" w:hAnsi="Arial" w:cs="Arial"/>
          <w:sz w:val="20"/>
          <w:szCs w:val="24"/>
        </w:rPr>
      </w:pPr>
      <w:r w:rsidRPr="00C035E9">
        <w:rPr>
          <w:rFonts w:ascii="Arial" w:hAnsi="Arial" w:cs="Arial"/>
          <w:sz w:val="20"/>
          <w:szCs w:val="24"/>
        </w:rPr>
        <w:t>Chayora is delighted to support OCP and the organizers of the event</w:t>
      </w:r>
      <w:r w:rsidR="005902AD">
        <w:rPr>
          <w:rFonts w:ascii="Arial" w:hAnsi="Arial" w:cs="Arial"/>
          <w:sz w:val="20"/>
          <w:szCs w:val="24"/>
        </w:rPr>
        <w:t xml:space="preserve">, Inspur as a Gold sponsor and </w:t>
      </w:r>
      <w:r w:rsidR="00216209" w:rsidRPr="00216209">
        <w:rPr>
          <w:rFonts w:ascii="Arial" w:hAnsi="Arial" w:cs="Arial"/>
          <w:sz w:val="20"/>
          <w:szCs w:val="24"/>
        </w:rPr>
        <w:t>we look forward to showcasing our facility on that day</w:t>
      </w:r>
      <w:r w:rsidR="005902AD">
        <w:rPr>
          <w:rFonts w:ascii="Arial" w:hAnsi="Arial" w:cs="Arial"/>
          <w:sz w:val="20"/>
          <w:szCs w:val="24"/>
        </w:rPr>
        <w:t>. Using our just launched Virtual Reality experience, any prospective customers who are unable to attend this OCP China Day in person may book a virtual tour and observe the advanced architecture which earned these prestigious awards.</w:t>
      </w:r>
    </w:p>
    <w:p w14:paraId="7D198598" w14:textId="77777777" w:rsidR="005902AD" w:rsidRDefault="005902AD" w:rsidP="003D2700">
      <w:pPr>
        <w:spacing w:after="0"/>
        <w:rPr>
          <w:rFonts w:ascii="Arial" w:hAnsi="Arial" w:cs="Arial"/>
          <w:sz w:val="20"/>
          <w:szCs w:val="24"/>
        </w:rPr>
      </w:pPr>
    </w:p>
    <w:p w14:paraId="5E63F480" w14:textId="16C8C0FD" w:rsidR="00A910BF" w:rsidRDefault="00A910BF" w:rsidP="003D2700">
      <w:pPr>
        <w:spacing w:after="0"/>
        <w:rPr>
          <w:rFonts w:ascii="Arial" w:hAnsi="Arial" w:cs="Arial"/>
          <w:sz w:val="20"/>
          <w:szCs w:val="20"/>
        </w:rPr>
      </w:pPr>
      <w:r w:rsidRPr="00114B59">
        <w:rPr>
          <w:rFonts w:ascii="Arial" w:hAnsi="Arial" w:cs="Arial"/>
          <w:sz w:val="20"/>
          <w:szCs w:val="20"/>
        </w:rPr>
        <w:t># # #</w:t>
      </w:r>
    </w:p>
    <w:p w14:paraId="2EA05705" w14:textId="58371BA1" w:rsidR="003D2700" w:rsidRDefault="003D2700" w:rsidP="003D2700">
      <w:pPr>
        <w:spacing w:after="0"/>
        <w:rPr>
          <w:rFonts w:ascii="Arial" w:hAnsi="Arial" w:cs="Arial"/>
          <w:sz w:val="20"/>
          <w:szCs w:val="20"/>
        </w:rPr>
      </w:pPr>
    </w:p>
    <w:p w14:paraId="5A64D19B" w14:textId="77777777" w:rsidR="003D2700" w:rsidRPr="003D2700" w:rsidRDefault="003D2700" w:rsidP="003D2700">
      <w:pPr>
        <w:spacing w:after="0"/>
        <w:rPr>
          <w:rFonts w:ascii="Arial" w:hAnsi="Arial" w:cs="Arial"/>
          <w:b/>
          <w:bCs/>
          <w:sz w:val="20"/>
          <w:szCs w:val="24"/>
        </w:rPr>
      </w:pPr>
      <w:r w:rsidRPr="003D2700">
        <w:rPr>
          <w:rFonts w:ascii="Arial" w:hAnsi="Arial" w:cs="Arial"/>
          <w:b/>
          <w:bCs/>
          <w:sz w:val="20"/>
          <w:szCs w:val="24"/>
        </w:rPr>
        <w:t>About the Open Compute Project Foundation</w:t>
      </w:r>
    </w:p>
    <w:p w14:paraId="552BCDE6" w14:textId="5CB468C1" w:rsidR="003D2700" w:rsidRDefault="003D2700" w:rsidP="003D2700">
      <w:pPr>
        <w:spacing w:after="0"/>
        <w:rPr>
          <w:rFonts w:ascii="Arial" w:hAnsi="Arial" w:cs="Arial"/>
          <w:sz w:val="20"/>
          <w:szCs w:val="24"/>
        </w:rPr>
      </w:pPr>
      <w:r w:rsidRPr="003D2700">
        <w:rPr>
          <w:rFonts w:ascii="Arial" w:hAnsi="Arial" w:cs="Arial"/>
          <w:sz w:val="20"/>
          <w:szCs w:val="24"/>
        </w:rPr>
        <w:lastRenderedPageBreak/>
        <w:t>The Open Compute Project Foundation (OCP) was initiated in 2011 with a mission to apply the benefits of</w:t>
      </w:r>
      <w:r>
        <w:rPr>
          <w:rFonts w:ascii="Arial" w:hAnsi="Arial" w:cs="Arial"/>
          <w:sz w:val="20"/>
          <w:szCs w:val="24"/>
        </w:rPr>
        <w:t xml:space="preserve"> </w:t>
      </w:r>
      <w:r w:rsidRPr="003D2700">
        <w:rPr>
          <w:rFonts w:ascii="Arial" w:hAnsi="Arial" w:cs="Arial"/>
          <w:sz w:val="20"/>
          <w:szCs w:val="24"/>
        </w:rPr>
        <w:t>open source and open collaboration to hardware and rapidly increase the pace of innovation in, near and</w:t>
      </w:r>
      <w:r>
        <w:rPr>
          <w:rFonts w:ascii="Arial" w:hAnsi="Arial" w:cs="Arial"/>
          <w:sz w:val="20"/>
          <w:szCs w:val="24"/>
        </w:rPr>
        <w:t xml:space="preserve"> </w:t>
      </w:r>
      <w:r w:rsidRPr="003D2700">
        <w:rPr>
          <w:rFonts w:ascii="Arial" w:hAnsi="Arial" w:cs="Arial"/>
          <w:sz w:val="20"/>
          <w:szCs w:val="24"/>
        </w:rPr>
        <w:t>around the data center’s networking equipment, general purpose and GPU servers, storage devices and</w:t>
      </w:r>
      <w:r>
        <w:rPr>
          <w:rFonts w:ascii="Arial" w:hAnsi="Arial" w:cs="Arial"/>
          <w:sz w:val="20"/>
          <w:szCs w:val="24"/>
        </w:rPr>
        <w:t xml:space="preserve"> </w:t>
      </w:r>
      <w:r w:rsidRPr="003D2700">
        <w:rPr>
          <w:rFonts w:ascii="Arial" w:hAnsi="Arial" w:cs="Arial"/>
          <w:sz w:val="20"/>
          <w:szCs w:val="24"/>
        </w:rPr>
        <w:t>appliances, and scalable rack designs. OCP’s collaboration model is being applied beyond the data center,</w:t>
      </w:r>
      <w:r>
        <w:rPr>
          <w:rFonts w:ascii="Arial" w:hAnsi="Arial" w:cs="Arial"/>
          <w:sz w:val="20"/>
          <w:szCs w:val="24"/>
        </w:rPr>
        <w:t xml:space="preserve"> </w:t>
      </w:r>
      <w:r w:rsidRPr="003D2700">
        <w:rPr>
          <w:rFonts w:ascii="Arial" w:hAnsi="Arial" w:cs="Arial"/>
          <w:sz w:val="20"/>
          <w:szCs w:val="24"/>
        </w:rPr>
        <w:t>helping to advance the telecom industry &amp; EDGE infrastructure.</w:t>
      </w:r>
    </w:p>
    <w:p w14:paraId="2610466A" w14:textId="77777777" w:rsidR="003D2700" w:rsidRPr="003D2700" w:rsidRDefault="003D2700" w:rsidP="003D2700">
      <w:pPr>
        <w:spacing w:after="0"/>
        <w:rPr>
          <w:rFonts w:ascii="Arial" w:hAnsi="Arial" w:cs="Arial"/>
          <w:sz w:val="20"/>
          <w:szCs w:val="24"/>
        </w:rPr>
      </w:pPr>
    </w:p>
    <w:p w14:paraId="402BFE31" w14:textId="77777777" w:rsidR="001A4E32" w:rsidRPr="00114B59" w:rsidRDefault="001A4E32" w:rsidP="0070768A">
      <w:pPr>
        <w:spacing w:after="0"/>
        <w:jc w:val="both"/>
        <w:rPr>
          <w:rFonts w:ascii="Arial" w:eastAsia="Arial" w:hAnsi="Arial" w:cs="Arial"/>
          <w:b/>
          <w:sz w:val="20"/>
          <w:szCs w:val="20"/>
        </w:rPr>
      </w:pPr>
      <w:r w:rsidRPr="00114B59">
        <w:rPr>
          <w:rFonts w:ascii="Arial" w:eastAsia="Arial" w:hAnsi="Arial" w:cs="Arial"/>
          <w:b/>
          <w:sz w:val="20"/>
          <w:szCs w:val="20"/>
        </w:rPr>
        <w:t xml:space="preserve">About Chayora                                                                                                                                                 </w:t>
      </w:r>
    </w:p>
    <w:p w14:paraId="682C454C" w14:textId="4EE48D5B" w:rsidR="00AE1E7E" w:rsidRPr="00AE1E7E" w:rsidRDefault="00AE1E7E" w:rsidP="0070768A">
      <w:pPr>
        <w:spacing w:after="0"/>
        <w:jc w:val="both"/>
        <w:rPr>
          <w:rFonts w:ascii="Arial" w:eastAsia="Arial" w:hAnsi="Arial" w:cs="Arial"/>
          <w:sz w:val="20"/>
          <w:szCs w:val="20"/>
        </w:rPr>
      </w:pPr>
      <w:r w:rsidRPr="00AE1E7E">
        <w:rPr>
          <w:rFonts w:ascii="Arial" w:eastAsia="Arial" w:hAnsi="Arial" w:cs="Arial"/>
          <w:sz w:val="20"/>
          <w:szCs w:val="20"/>
        </w:rPr>
        <w:t xml:space="preserve">Chayora </w:t>
      </w:r>
      <w:r w:rsidR="00D973DE">
        <w:rPr>
          <w:rFonts w:ascii="Arial" w:eastAsia="Arial" w:hAnsi="Arial" w:cs="Arial"/>
          <w:sz w:val="20"/>
          <w:szCs w:val="20"/>
        </w:rPr>
        <w:t xml:space="preserve">Holdings </w:t>
      </w:r>
      <w:r w:rsidRPr="00AE1E7E">
        <w:rPr>
          <w:rFonts w:ascii="Arial" w:eastAsia="Arial" w:hAnsi="Arial" w:cs="Arial"/>
          <w:sz w:val="20"/>
          <w:szCs w:val="20"/>
        </w:rPr>
        <w:t>Limited, a Cayman Island</w:t>
      </w:r>
      <w:r w:rsidR="00D973DE">
        <w:rPr>
          <w:rFonts w:ascii="Arial" w:eastAsia="Arial" w:hAnsi="Arial" w:cs="Arial"/>
          <w:sz w:val="20"/>
          <w:szCs w:val="20"/>
        </w:rPr>
        <w:t>s</w:t>
      </w:r>
      <w:r w:rsidRPr="00AE1E7E">
        <w:rPr>
          <w:rFonts w:ascii="Arial" w:eastAsia="Arial" w:hAnsi="Arial" w:cs="Arial"/>
          <w:sz w:val="20"/>
          <w:szCs w:val="20"/>
        </w:rPr>
        <w:t>-based company</w:t>
      </w:r>
      <w:r w:rsidR="00D973DE">
        <w:rPr>
          <w:rFonts w:ascii="Arial" w:eastAsia="Arial" w:hAnsi="Arial" w:cs="Arial"/>
          <w:sz w:val="20"/>
          <w:szCs w:val="20"/>
        </w:rPr>
        <w:t xml:space="preserve"> is the holding company of Chayora Limited, headquartered in Hong Kong</w:t>
      </w:r>
      <w:r w:rsidRPr="00AE1E7E">
        <w:rPr>
          <w:rFonts w:ascii="Arial" w:eastAsia="Arial" w:hAnsi="Arial" w:cs="Arial"/>
          <w:sz w:val="20"/>
          <w:szCs w:val="20"/>
        </w:rPr>
        <w:t xml:space="preserve">.  Chayora develops hyperscale, world-class designed and operated, scalable data centres and data centre campuses in China.  Chayora serves global Fortune 500 companies and premium Chinese data centre operators offering cloud services, ICT services, financial services or other services offerings dependent on intensive, high quality </w:t>
      </w:r>
      <w:hyperlink r:id="rId13" w:history="1">
        <w:r w:rsidRPr="00C41C6E">
          <w:rPr>
            <w:rStyle w:val="Hyperlink"/>
            <w:rFonts w:ascii="Arial" w:eastAsia="Arial" w:hAnsi="Arial" w:cs="Arial"/>
            <w:sz w:val="20"/>
            <w:szCs w:val="20"/>
          </w:rPr>
          <w:t>data centre infrastructure in China</w:t>
        </w:r>
      </w:hyperlink>
      <w:r w:rsidRPr="00AE1E7E">
        <w:rPr>
          <w:rFonts w:ascii="Arial" w:eastAsia="Arial" w:hAnsi="Arial" w:cs="Arial"/>
          <w:sz w:val="20"/>
          <w:szCs w:val="20"/>
        </w:rPr>
        <w:t>.</w:t>
      </w:r>
    </w:p>
    <w:p w14:paraId="056B6D9F" w14:textId="77777777" w:rsidR="00AE1E7E" w:rsidRPr="00AE1E7E" w:rsidRDefault="00AE1E7E" w:rsidP="0070768A">
      <w:pPr>
        <w:spacing w:after="0"/>
        <w:jc w:val="both"/>
        <w:rPr>
          <w:rFonts w:ascii="Arial" w:eastAsia="Arial" w:hAnsi="Arial" w:cs="Arial"/>
          <w:sz w:val="20"/>
          <w:szCs w:val="20"/>
        </w:rPr>
      </w:pPr>
    </w:p>
    <w:p w14:paraId="59D93578" w14:textId="4EDA338A" w:rsidR="005E4A71" w:rsidRDefault="00AE1E7E" w:rsidP="0070768A">
      <w:pPr>
        <w:spacing w:after="0"/>
        <w:jc w:val="both"/>
        <w:rPr>
          <w:rStyle w:val="Hyperlink"/>
          <w:rFonts w:ascii="Arial" w:eastAsia="Arial" w:hAnsi="Arial" w:cs="Arial"/>
          <w:sz w:val="20"/>
          <w:szCs w:val="20"/>
        </w:rPr>
      </w:pPr>
      <w:r w:rsidRPr="00AE1E7E">
        <w:rPr>
          <w:rFonts w:ascii="Arial" w:eastAsia="Arial" w:hAnsi="Arial" w:cs="Arial"/>
          <w:sz w:val="20"/>
          <w:szCs w:val="20"/>
        </w:rPr>
        <w:t xml:space="preserve">For more information about Chayora, visit </w:t>
      </w:r>
      <w:hyperlink r:id="rId14">
        <w:r w:rsidR="0058622D">
          <w:rPr>
            <w:rStyle w:val="Hyperlink"/>
            <w:rFonts w:ascii="Arial" w:eastAsia="Arial" w:hAnsi="Arial" w:cs="Arial"/>
            <w:sz w:val="20"/>
            <w:szCs w:val="20"/>
          </w:rPr>
          <w:t>http://www.chayora.com</w:t>
        </w:r>
      </w:hyperlink>
    </w:p>
    <w:p w14:paraId="5CB65B78" w14:textId="77777777" w:rsidR="00055A70" w:rsidRDefault="00055A70" w:rsidP="0070768A">
      <w:pPr>
        <w:spacing w:after="0"/>
        <w:jc w:val="both"/>
        <w:rPr>
          <w:rFonts w:ascii="Arial" w:eastAsia="Arial" w:hAnsi="Arial" w:cs="Arial"/>
          <w:sz w:val="20"/>
          <w:szCs w:val="20"/>
        </w:rPr>
      </w:pPr>
    </w:p>
    <w:p w14:paraId="41A01261" w14:textId="52AB0377" w:rsidR="00055A70" w:rsidRPr="00055A70" w:rsidRDefault="00055A70" w:rsidP="00055A70">
      <w:pPr>
        <w:jc w:val="both"/>
        <w:rPr>
          <w:rFonts w:ascii="Arial" w:eastAsia="Arial" w:hAnsi="Arial" w:cs="Arial"/>
          <w:sz w:val="20"/>
          <w:szCs w:val="20"/>
          <w:lang w:val="en-US"/>
        </w:rPr>
      </w:pPr>
      <w:r>
        <w:rPr>
          <w:rFonts w:ascii="Arial" w:eastAsia="Arial" w:hAnsi="Arial" w:cs="Arial"/>
          <w:sz w:val="20"/>
          <w:szCs w:val="20"/>
        </w:rPr>
        <w:t xml:space="preserve">Media contact: </w:t>
      </w:r>
      <w:r>
        <w:rPr>
          <w:rFonts w:ascii="Arial" w:eastAsia="Arial" w:hAnsi="Arial" w:cs="Arial"/>
          <w:sz w:val="20"/>
          <w:szCs w:val="20"/>
        </w:rPr>
        <w:tab/>
      </w:r>
      <w:r>
        <w:rPr>
          <w:rFonts w:ascii="Arial" w:eastAsia="Arial" w:hAnsi="Arial" w:cs="Arial"/>
          <w:sz w:val="20"/>
          <w:szCs w:val="20"/>
        </w:rPr>
        <w:tab/>
        <w:t>Oliver Jones, CEO</w:t>
      </w:r>
      <w:r>
        <w:rPr>
          <w:rFonts w:ascii="Arial" w:eastAsia="Arial" w:hAnsi="Arial" w:cs="Arial"/>
          <w:sz w:val="20"/>
          <w:szCs w:val="20"/>
        </w:rPr>
        <w:tab/>
        <w:t>T</w:t>
      </w:r>
      <w:r w:rsidRPr="00055A70">
        <w:rPr>
          <w:rFonts w:ascii="Arial" w:eastAsia="Arial" w:hAnsi="Arial" w:cs="Arial"/>
          <w:sz w:val="20"/>
          <w:szCs w:val="20"/>
          <w:lang w:val="en-US"/>
        </w:rPr>
        <w:t>: +852 9227 3850</w:t>
      </w:r>
      <w:r>
        <w:rPr>
          <w:rFonts w:ascii="Arial" w:eastAsia="Arial" w:hAnsi="Arial" w:cs="Arial"/>
          <w:sz w:val="20"/>
          <w:szCs w:val="20"/>
          <w:lang w:val="en-US"/>
        </w:rPr>
        <w:tab/>
      </w:r>
      <w:r w:rsidRPr="00055A70">
        <w:rPr>
          <w:rFonts w:ascii="Arial" w:eastAsia="Arial" w:hAnsi="Arial" w:cs="Arial"/>
          <w:sz w:val="20"/>
          <w:szCs w:val="20"/>
          <w:lang w:val="en-US"/>
        </w:rPr>
        <w:t>E: </w:t>
      </w:r>
      <w:hyperlink r:id="rId15" w:tgtFrame="_blank" w:history="1">
        <w:r w:rsidRPr="00055A70">
          <w:rPr>
            <w:rStyle w:val="Hyperlink"/>
            <w:rFonts w:ascii="Arial" w:eastAsia="Arial" w:hAnsi="Arial" w:cs="Arial"/>
            <w:sz w:val="20"/>
            <w:szCs w:val="20"/>
            <w:lang w:val="en-US"/>
          </w:rPr>
          <w:t>oliver.jones@chayora.com</w:t>
        </w:r>
      </w:hyperlink>
    </w:p>
    <w:p w14:paraId="5052C81F" w14:textId="79232579" w:rsidR="00055A70" w:rsidRPr="00055A70" w:rsidRDefault="00055A70" w:rsidP="00055A70">
      <w:pPr>
        <w:spacing w:after="0"/>
        <w:jc w:val="both"/>
        <w:rPr>
          <w:rFonts w:ascii="Arial" w:eastAsia="Arial" w:hAnsi="Arial" w:cs="Arial"/>
          <w:sz w:val="20"/>
          <w:szCs w:val="20"/>
        </w:rPr>
      </w:pPr>
      <w:r w:rsidRPr="00055A70">
        <w:rPr>
          <w:rFonts w:ascii="Arial" w:eastAsia="Arial" w:hAnsi="Arial" w:cs="Arial"/>
          <w:sz w:val="20"/>
          <w:szCs w:val="20"/>
        </w:rPr>
        <w:t>Investor Relations</w:t>
      </w:r>
      <w:r>
        <w:rPr>
          <w:rFonts w:ascii="Arial" w:eastAsia="Arial" w:hAnsi="Arial" w:cs="Arial"/>
          <w:sz w:val="20"/>
          <w:szCs w:val="20"/>
        </w:rPr>
        <w:t xml:space="preserve">: </w:t>
      </w:r>
      <w:r>
        <w:rPr>
          <w:rFonts w:ascii="Arial" w:eastAsia="Arial" w:hAnsi="Arial" w:cs="Arial"/>
          <w:sz w:val="20"/>
          <w:szCs w:val="20"/>
        </w:rPr>
        <w:tab/>
      </w:r>
      <w:r w:rsidRPr="00055A70">
        <w:rPr>
          <w:rFonts w:ascii="Arial" w:eastAsia="Arial" w:hAnsi="Arial" w:cs="Arial"/>
          <w:sz w:val="20"/>
          <w:szCs w:val="20"/>
        </w:rPr>
        <w:t>Jonathan Berney</w:t>
      </w:r>
      <w:r>
        <w:rPr>
          <w:rFonts w:ascii="Arial" w:eastAsia="Arial" w:hAnsi="Arial" w:cs="Arial"/>
          <w:sz w:val="20"/>
          <w:szCs w:val="20"/>
        </w:rPr>
        <w:t>, COO</w:t>
      </w:r>
      <w:r>
        <w:rPr>
          <w:rFonts w:ascii="Arial" w:eastAsia="Arial" w:hAnsi="Arial" w:cs="Arial"/>
          <w:sz w:val="20"/>
          <w:szCs w:val="20"/>
        </w:rPr>
        <w:tab/>
        <w:t xml:space="preserve">T: </w:t>
      </w:r>
      <w:hyperlink r:id="rId16" w:history="1">
        <w:r w:rsidRPr="00055A70">
          <w:rPr>
            <w:rStyle w:val="Hyperlink"/>
            <w:rFonts w:ascii="Arial" w:eastAsia="Arial" w:hAnsi="Arial" w:cs="Arial"/>
            <w:sz w:val="20"/>
            <w:szCs w:val="20"/>
          </w:rPr>
          <w:t>+ 852 9223 1446</w:t>
        </w:r>
      </w:hyperlink>
      <w:r>
        <w:rPr>
          <w:rFonts w:ascii="Arial" w:eastAsia="Arial" w:hAnsi="Arial" w:cs="Arial"/>
          <w:sz w:val="20"/>
          <w:szCs w:val="20"/>
        </w:rPr>
        <w:tab/>
        <w:t xml:space="preserve">E: </w:t>
      </w:r>
      <w:hyperlink r:id="rId17" w:history="1">
        <w:r w:rsidRPr="00055A70">
          <w:rPr>
            <w:rStyle w:val="Hyperlink"/>
            <w:rFonts w:ascii="Arial" w:eastAsia="Arial" w:hAnsi="Arial" w:cs="Arial"/>
            <w:sz w:val="20"/>
            <w:szCs w:val="20"/>
          </w:rPr>
          <w:t>investor@chayora.com</w:t>
        </w:r>
      </w:hyperlink>
    </w:p>
    <w:p w14:paraId="24EC7E1D" w14:textId="0FD6556E" w:rsidR="00055A70" w:rsidRDefault="00055A70" w:rsidP="0070768A">
      <w:pPr>
        <w:spacing w:after="0"/>
        <w:jc w:val="both"/>
        <w:rPr>
          <w:rFonts w:ascii="Arial" w:eastAsia="Arial" w:hAnsi="Arial" w:cs="Arial"/>
          <w:sz w:val="20"/>
          <w:szCs w:val="20"/>
        </w:rPr>
      </w:pPr>
    </w:p>
    <w:p w14:paraId="2C980580" w14:textId="5F17BD3D" w:rsidR="00C05875" w:rsidRDefault="00C05875" w:rsidP="0070768A">
      <w:pPr>
        <w:spacing w:after="0"/>
        <w:jc w:val="both"/>
        <w:rPr>
          <w:rFonts w:ascii="Arial" w:eastAsia="Arial" w:hAnsi="Arial" w:cs="Arial"/>
          <w:sz w:val="20"/>
          <w:szCs w:val="20"/>
        </w:rPr>
      </w:pPr>
    </w:p>
    <w:p w14:paraId="2CC3C0C7" w14:textId="6CC7502E" w:rsidR="00C05875" w:rsidRDefault="00C05875" w:rsidP="0070768A">
      <w:pPr>
        <w:spacing w:after="0"/>
        <w:jc w:val="both"/>
        <w:rPr>
          <w:rFonts w:ascii="Arial" w:eastAsia="Arial" w:hAnsi="Arial" w:cs="Arial"/>
          <w:sz w:val="20"/>
          <w:szCs w:val="20"/>
        </w:rPr>
      </w:pPr>
    </w:p>
    <w:p w14:paraId="2CCCDC95" w14:textId="465D728D" w:rsidR="00C05875" w:rsidRDefault="00C05875" w:rsidP="00C058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Helvetica Neue" w:hAnsi="Helvetica Neue" w:cs="Helvetica Neue"/>
          <w:color w:val="auto"/>
          <w:sz w:val="26"/>
          <w:szCs w:val="26"/>
        </w:rPr>
      </w:pPr>
    </w:p>
    <w:p w14:paraId="355BF643" w14:textId="77777777" w:rsidR="00C05875" w:rsidRPr="00AE1E7E" w:rsidRDefault="00C05875" w:rsidP="0070768A">
      <w:pPr>
        <w:spacing w:after="0"/>
        <w:jc w:val="both"/>
        <w:rPr>
          <w:rFonts w:ascii="Arial" w:eastAsia="Arial" w:hAnsi="Arial" w:cs="Arial"/>
          <w:sz w:val="20"/>
          <w:szCs w:val="20"/>
        </w:rPr>
      </w:pPr>
    </w:p>
    <w:sectPr w:rsidR="00C05875" w:rsidRPr="00AE1E7E" w:rsidSect="0040643B">
      <w:headerReference w:type="default" r:id="rId18"/>
      <w:pgSz w:w="12240" w:h="15840"/>
      <w:pgMar w:top="16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BB19" w14:textId="77777777" w:rsidR="00487FC9" w:rsidRDefault="00487FC9">
      <w:pPr>
        <w:spacing w:after="0" w:line="240" w:lineRule="auto"/>
      </w:pPr>
      <w:r>
        <w:separator/>
      </w:r>
    </w:p>
  </w:endnote>
  <w:endnote w:type="continuationSeparator" w:id="0">
    <w:p w14:paraId="7658B8DA" w14:textId="77777777" w:rsidR="00487FC9" w:rsidRDefault="0048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Lucida Grande">
    <w:panose1 w:val="00000000000000000000"/>
    <w:charset w:val="00"/>
    <w:family w:val="auto"/>
    <w:pitch w:val="variable"/>
    <w:sig w:usb0="A1002AE7" w:usb1="C0000063" w:usb2="00000038"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CC44" w14:textId="77777777" w:rsidR="00487FC9" w:rsidRDefault="00487FC9">
      <w:pPr>
        <w:spacing w:after="0" w:line="240" w:lineRule="auto"/>
      </w:pPr>
      <w:r>
        <w:separator/>
      </w:r>
    </w:p>
  </w:footnote>
  <w:footnote w:type="continuationSeparator" w:id="0">
    <w:p w14:paraId="6676AD12" w14:textId="77777777" w:rsidR="00487FC9" w:rsidRDefault="00487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6AC2" w14:textId="77777777" w:rsidR="00325D6F" w:rsidRDefault="00325D6F">
    <w:pPr>
      <w:pStyle w:val="Normal1"/>
      <w:tabs>
        <w:tab w:val="center" w:pos="4320"/>
        <w:tab w:val="right" w:pos="8640"/>
      </w:tabs>
      <w:spacing w:after="0" w:line="240" w:lineRule="auto"/>
      <w:jc w:val="center"/>
    </w:pPr>
    <w:r>
      <w:rPr>
        <w:noProof/>
        <w:lang w:val="en-US"/>
      </w:rPr>
      <w:drawing>
        <wp:inline distT="0" distB="0" distL="0" distR="0" wp14:anchorId="47C16F69" wp14:editId="62DBF4D2">
          <wp:extent cx="2298894" cy="452746"/>
          <wp:effectExtent l="0" t="0" r="0" b="0"/>
          <wp:docPr id="5" name="image2.png" descr="Chayora"/>
          <wp:cNvGraphicFramePr/>
          <a:graphic xmlns:a="http://schemas.openxmlformats.org/drawingml/2006/main">
            <a:graphicData uri="http://schemas.openxmlformats.org/drawingml/2006/picture">
              <pic:pic xmlns:pic="http://schemas.openxmlformats.org/drawingml/2006/picture">
                <pic:nvPicPr>
                  <pic:cNvPr id="0" name="image2.png" descr="Chayora"/>
                  <pic:cNvPicPr preferRelativeResize="0"/>
                </pic:nvPicPr>
                <pic:blipFill>
                  <a:blip r:embed="rId1"/>
                  <a:srcRect/>
                  <a:stretch>
                    <a:fillRect/>
                  </a:stretch>
                </pic:blipFill>
                <pic:spPr>
                  <a:xfrm>
                    <a:off x="0" y="0"/>
                    <a:ext cx="2298894" cy="45274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3101"/>
    <w:multiLevelType w:val="multilevel"/>
    <w:tmpl w:val="84DA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NzWxMLYwMjSzNDBU0lEKTi0uzszPAykwrAUAj+LpUywAAAA="/>
  </w:docVars>
  <w:rsids>
    <w:rsidRoot w:val="005E4A71"/>
    <w:rsid w:val="000064EB"/>
    <w:rsid w:val="00023AF8"/>
    <w:rsid w:val="00051521"/>
    <w:rsid w:val="00055A70"/>
    <w:rsid w:val="0007135B"/>
    <w:rsid w:val="00075C52"/>
    <w:rsid w:val="00083069"/>
    <w:rsid w:val="00084435"/>
    <w:rsid w:val="00085655"/>
    <w:rsid w:val="000A5564"/>
    <w:rsid w:val="000A71C8"/>
    <w:rsid w:val="000B2D82"/>
    <w:rsid w:val="000B2E57"/>
    <w:rsid w:val="000B575D"/>
    <w:rsid w:val="000D1272"/>
    <w:rsid w:val="000D6917"/>
    <w:rsid w:val="000E0309"/>
    <w:rsid w:val="0010030B"/>
    <w:rsid w:val="00114B59"/>
    <w:rsid w:val="001351AF"/>
    <w:rsid w:val="00143DE8"/>
    <w:rsid w:val="00155120"/>
    <w:rsid w:val="00193449"/>
    <w:rsid w:val="001A4E32"/>
    <w:rsid w:val="001B4512"/>
    <w:rsid w:val="001C5172"/>
    <w:rsid w:val="001C5209"/>
    <w:rsid w:val="001D33F8"/>
    <w:rsid w:val="001F0664"/>
    <w:rsid w:val="001F5624"/>
    <w:rsid w:val="00201761"/>
    <w:rsid w:val="0021242C"/>
    <w:rsid w:val="0021285B"/>
    <w:rsid w:val="00216209"/>
    <w:rsid w:val="00220EBE"/>
    <w:rsid w:val="00224638"/>
    <w:rsid w:val="002505D7"/>
    <w:rsid w:val="00263215"/>
    <w:rsid w:val="00274300"/>
    <w:rsid w:val="00295EAB"/>
    <w:rsid w:val="002B0AF8"/>
    <w:rsid w:val="002C3749"/>
    <w:rsid w:val="002F1F00"/>
    <w:rsid w:val="002F32B2"/>
    <w:rsid w:val="00311AF1"/>
    <w:rsid w:val="00325028"/>
    <w:rsid w:val="00325D6F"/>
    <w:rsid w:val="003266B4"/>
    <w:rsid w:val="0034400A"/>
    <w:rsid w:val="00353915"/>
    <w:rsid w:val="00381A61"/>
    <w:rsid w:val="00383A9A"/>
    <w:rsid w:val="003842DF"/>
    <w:rsid w:val="003906EB"/>
    <w:rsid w:val="003949AE"/>
    <w:rsid w:val="00394BD8"/>
    <w:rsid w:val="00395B4D"/>
    <w:rsid w:val="003A4D6D"/>
    <w:rsid w:val="003B49F4"/>
    <w:rsid w:val="003D2700"/>
    <w:rsid w:val="003D4B87"/>
    <w:rsid w:val="003E55EC"/>
    <w:rsid w:val="0040643B"/>
    <w:rsid w:val="00424089"/>
    <w:rsid w:val="004305C4"/>
    <w:rsid w:val="004400CB"/>
    <w:rsid w:val="00445CE9"/>
    <w:rsid w:val="0044665F"/>
    <w:rsid w:val="004515E2"/>
    <w:rsid w:val="00455A04"/>
    <w:rsid w:val="0046476D"/>
    <w:rsid w:val="0047608B"/>
    <w:rsid w:val="00483E81"/>
    <w:rsid w:val="00487FC9"/>
    <w:rsid w:val="00493D28"/>
    <w:rsid w:val="004966D2"/>
    <w:rsid w:val="004A060D"/>
    <w:rsid w:val="004C7C1E"/>
    <w:rsid w:val="004F2D4C"/>
    <w:rsid w:val="00540017"/>
    <w:rsid w:val="00547D51"/>
    <w:rsid w:val="00556280"/>
    <w:rsid w:val="00560329"/>
    <w:rsid w:val="00572198"/>
    <w:rsid w:val="00585D37"/>
    <w:rsid w:val="0058622D"/>
    <w:rsid w:val="005902AD"/>
    <w:rsid w:val="005B27D9"/>
    <w:rsid w:val="005D0B87"/>
    <w:rsid w:val="005D3481"/>
    <w:rsid w:val="005E4A71"/>
    <w:rsid w:val="005F1CB1"/>
    <w:rsid w:val="006044AC"/>
    <w:rsid w:val="006168A8"/>
    <w:rsid w:val="00620A92"/>
    <w:rsid w:val="006210E0"/>
    <w:rsid w:val="0065092B"/>
    <w:rsid w:val="006625B2"/>
    <w:rsid w:val="00665B85"/>
    <w:rsid w:val="00670AB7"/>
    <w:rsid w:val="00680098"/>
    <w:rsid w:val="006A63BA"/>
    <w:rsid w:val="006C7EF2"/>
    <w:rsid w:val="006F6D5F"/>
    <w:rsid w:val="00704467"/>
    <w:rsid w:val="00704F29"/>
    <w:rsid w:val="00705256"/>
    <w:rsid w:val="0070768A"/>
    <w:rsid w:val="0071169D"/>
    <w:rsid w:val="00730B2E"/>
    <w:rsid w:val="00743170"/>
    <w:rsid w:val="0075129E"/>
    <w:rsid w:val="0076510B"/>
    <w:rsid w:val="00771A07"/>
    <w:rsid w:val="00780303"/>
    <w:rsid w:val="007A4702"/>
    <w:rsid w:val="007C25E0"/>
    <w:rsid w:val="007D685A"/>
    <w:rsid w:val="007E5698"/>
    <w:rsid w:val="007F5FEE"/>
    <w:rsid w:val="00824AC6"/>
    <w:rsid w:val="008269F1"/>
    <w:rsid w:val="00841D54"/>
    <w:rsid w:val="00855B34"/>
    <w:rsid w:val="008731A6"/>
    <w:rsid w:val="00877B45"/>
    <w:rsid w:val="0089356D"/>
    <w:rsid w:val="008C2071"/>
    <w:rsid w:val="008F530C"/>
    <w:rsid w:val="00900E3B"/>
    <w:rsid w:val="00910454"/>
    <w:rsid w:val="009670E6"/>
    <w:rsid w:val="009765C2"/>
    <w:rsid w:val="009A035F"/>
    <w:rsid w:val="009A1605"/>
    <w:rsid w:val="009C3001"/>
    <w:rsid w:val="009F5BD1"/>
    <w:rsid w:val="00A206B9"/>
    <w:rsid w:val="00A22E45"/>
    <w:rsid w:val="00A6619A"/>
    <w:rsid w:val="00A84867"/>
    <w:rsid w:val="00A910BF"/>
    <w:rsid w:val="00AA6668"/>
    <w:rsid w:val="00AB5683"/>
    <w:rsid w:val="00AC3343"/>
    <w:rsid w:val="00AD1F6E"/>
    <w:rsid w:val="00AE1E7E"/>
    <w:rsid w:val="00AE2AA6"/>
    <w:rsid w:val="00AF4070"/>
    <w:rsid w:val="00B0417B"/>
    <w:rsid w:val="00B052FF"/>
    <w:rsid w:val="00B235CC"/>
    <w:rsid w:val="00B2678C"/>
    <w:rsid w:val="00B27521"/>
    <w:rsid w:val="00B405D7"/>
    <w:rsid w:val="00B538B0"/>
    <w:rsid w:val="00B674BF"/>
    <w:rsid w:val="00BD335B"/>
    <w:rsid w:val="00BF1020"/>
    <w:rsid w:val="00BF1589"/>
    <w:rsid w:val="00C035E9"/>
    <w:rsid w:val="00C03A20"/>
    <w:rsid w:val="00C05875"/>
    <w:rsid w:val="00C14E09"/>
    <w:rsid w:val="00C273D9"/>
    <w:rsid w:val="00C41C6E"/>
    <w:rsid w:val="00C47FD7"/>
    <w:rsid w:val="00C736DB"/>
    <w:rsid w:val="00C85A00"/>
    <w:rsid w:val="00C9791F"/>
    <w:rsid w:val="00CA651A"/>
    <w:rsid w:val="00CC10E7"/>
    <w:rsid w:val="00CD2665"/>
    <w:rsid w:val="00CE3376"/>
    <w:rsid w:val="00D0307F"/>
    <w:rsid w:val="00D12B97"/>
    <w:rsid w:val="00D208EC"/>
    <w:rsid w:val="00D2372A"/>
    <w:rsid w:val="00D26F7B"/>
    <w:rsid w:val="00D707F3"/>
    <w:rsid w:val="00D8476A"/>
    <w:rsid w:val="00D973DE"/>
    <w:rsid w:val="00DA7026"/>
    <w:rsid w:val="00DB3A27"/>
    <w:rsid w:val="00DB4ED1"/>
    <w:rsid w:val="00DB68F1"/>
    <w:rsid w:val="00DC0E24"/>
    <w:rsid w:val="00DE6C93"/>
    <w:rsid w:val="00DF58C9"/>
    <w:rsid w:val="00E41FD7"/>
    <w:rsid w:val="00E43BB7"/>
    <w:rsid w:val="00E61577"/>
    <w:rsid w:val="00E62A66"/>
    <w:rsid w:val="00E74FF4"/>
    <w:rsid w:val="00E77FC1"/>
    <w:rsid w:val="00E87F6C"/>
    <w:rsid w:val="00EA5666"/>
    <w:rsid w:val="00EC4FBB"/>
    <w:rsid w:val="00EC529C"/>
    <w:rsid w:val="00EC5B1C"/>
    <w:rsid w:val="00EC724F"/>
    <w:rsid w:val="00EF6131"/>
    <w:rsid w:val="00EF72C3"/>
    <w:rsid w:val="00F06804"/>
    <w:rsid w:val="00F2596F"/>
    <w:rsid w:val="00F32AA6"/>
    <w:rsid w:val="00F34973"/>
    <w:rsid w:val="00F56AA5"/>
    <w:rsid w:val="00F91A10"/>
    <w:rsid w:val="00F96C30"/>
    <w:rsid w:val="00FC25D4"/>
    <w:rsid w:val="00FC66D3"/>
    <w:rsid w:val="00FD1568"/>
    <w:rsid w:val="00FD6356"/>
    <w:rsid w:val="00FE3116"/>
    <w:rsid w:val="00FE78C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9E176"/>
  <w15:docId w15:val="{E4D64CE0-D1FE-3C4B-8A08-08B69E2D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color w:val="000000"/>
        <w:sz w:val="22"/>
        <w:szCs w:val="22"/>
        <w:lang w:val="en-GB"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670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0E6"/>
    <w:rPr>
      <w:rFonts w:ascii="Lucida Grande" w:hAnsi="Lucida Grande" w:cs="Lucida Grande"/>
      <w:sz w:val="18"/>
      <w:szCs w:val="18"/>
    </w:rPr>
  </w:style>
  <w:style w:type="paragraph" w:styleId="Header">
    <w:name w:val="header"/>
    <w:basedOn w:val="Normal"/>
    <w:link w:val="HeaderChar"/>
    <w:uiPriority w:val="99"/>
    <w:unhideWhenUsed/>
    <w:rsid w:val="00D237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372A"/>
  </w:style>
  <w:style w:type="paragraph" w:styleId="Footer">
    <w:name w:val="footer"/>
    <w:basedOn w:val="Normal"/>
    <w:link w:val="FooterChar"/>
    <w:uiPriority w:val="99"/>
    <w:unhideWhenUsed/>
    <w:rsid w:val="00D237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372A"/>
  </w:style>
  <w:style w:type="character" w:styleId="Hyperlink">
    <w:name w:val="Hyperlink"/>
    <w:basedOn w:val="DefaultParagraphFont"/>
    <w:uiPriority w:val="99"/>
    <w:unhideWhenUsed/>
    <w:rsid w:val="00EC724F"/>
    <w:rPr>
      <w:color w:val="0000FF" w:themeColor="hyperlink"/>
      <w:u w:val="single"/>
    </w:rPr>
  </w:style>
  <w:style w:type="character" w:styleId="FollowedHyperlink">
    <w:name w:val="FollowedHyperlink"/>
    <w:basedOn w:val="DefaultParagraphFont"/>
    <w:uiPriority w:val="99"/>
    <w:semiHidden/>
    <w:unhideWhenUsed/>
    <w:rsid w:val="00E87F6C"/>
    <w:rPr>
      <w:color w:val="800080" w:themeColor="followedHyperlink"/>
      <w:u w:val="single"/>
    </w:rPr>
  </w:style>
  <w:style w:type="paragraph" w:styleId="NormalWeb">
    <w:name w:val="Normal (Web)"/>
    <w:basedOn w:val="Normal"/>
    <w:uiPriority w:val="99"/>
    <w:unhideWhenUsed/>
    <w:rsid w:val="00311AF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lang w:val="en-US"/>
    </w:rPr>
  </w:style>
  <w:style w:type="character" w:customStyle="1" w:styleId="UnresolvedMention1">
    <w:name w:val="Unresolved Mention1"/>
    <w:basedOn w:val="DefaultParagraphFont"/>
    <w:uiPriority w:val="99"/>
    <w:semiHidden/>
    <w:unhideWhenUsed/>
    <w:rsid w:val="00AF4070"/>
    <w:rPr>
      <w:color w:val="605E5C"/>
      <w:shd w:val="clear" w:color="auto" w:fill="E1DFDD"/>
    </w:rPr>
  </w:style>
  <w:style w:type="character" w:customStyle="1" w:styleId="UnresolvedMention2">
    <w:name w:val="Unresolved Mention2"/>
    <w:basedOn w:val="DefaultParagraphFont"/>
    <w:uiPriority w:val="99"/>
    <w:semiHidden/>
    <w:unhideWhenUsed/>
    <w:rsid w:val="00055A70"/>
    <w:rPr>
      <w:color w:val="605E5C"/>
      <w:shd w:val="clear" w:color="auto" w:fill="E1DFDD"/>
    </w:rPr>
  </w:style>
  <w:style w:type="character" w:customStyle="1" w:styleId="apple-converted-space">
    <w:name w:val="apple-converted-space"/>
    <w:basedOn w:val="DefaultParagraphFont"/>
    <w:rsid w:val="00CE3376"/>
  </w:style>
  <w:style w:type="character" w:styleId="CommentReference">
    <w:name w:val="annotation reference"/>
    <w:basedOn w:val="DefaultParagraphFont"/>
    <w:uiPriority w:val="99"/>
    <w:semiHidden/>
    <w:unhideWhenUsed/>
    <w:rsid w:val="00704467"/>
    <w:rPr>
      <w:sz w:val="16"/>
      <w:szCs w:val="16"/>
    </w:rPr>
  </w:style>
  <w:style w:type="paragraph" w:styleId="CommentText">
    <w:name w:val="annotation text"/>
    <w:basedOn w:val="Normal"/>
    <w:link w:val="CommentTextChar"/>
    <w:uiPriority w:val="99"/>
    <w:semiHidden/>
    <w:unhideWhenUsed/>
    <w:rsid w:val="00704467"/>
    <w:pPr>
      <w:spacing w:line="240" w:lineRule="auto"/>
    </w:pPr>
    <w:rPr>
      <w:sz w:val="20"/>
      <w:szCs w:val="20"/>
    </w:rPr>
  </w:style>
  <w:style w:type="character" w:customStyle="1" w:styleId="CommentTextChar">
    <w:name w:val="Comment Text Char"/>
    <w:basedOn w:val="DefaultParagraphFont"/>
    <w:link w:val="CommentText"/>
    <w:uiPriority w:val="99"/>
    <w:semiHidden/>
    <w:rsid w:val="00704467"/>
    <w:rPr>
      <w:sz w:val="20"/>
      <w:szCs w:val="20"/>
    </w:rPr>
  </w:style>
  <w:style w:type="paragraph" w:styleId="CommentSubject">
    <w:name w:val="annotation subject"/>
    <w:basedOn w:val="CommentText"/>
    <w:next w:val="CommentText"/>
    <w:link w:val="CommentSubjectChar"/>
    <w:uiPriority w:val="99"/>
    <w:semiHidden/>
    <w:unhideWhenUsed/>
    <w:rsid w:val="00704467"/>
    <w:rPr>
      <w:b/>
      <w:bCs/>
    </w:rPr>
  </w:style>
  <w:style w:type="character" w:customStyle="1" w:styleId="CommentSubjectChar">
    <w:name w:val="Comment Subject Char"/>
    <w:basedOn w:val="CommentTextChar"/>
    <w:link w:val="CommentSubject"/>
    <w:uiPriority w:val="99"/>
    <w:semiHidden/>
    <w:rsid w:val="007044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7060">
      <w:bodyDiv w:val="1"/>
      <w:marLeft w:val="0"/>
      <w:marRight w:val="0"/>
      <w:marTop w:val="0"/>
      <w:marBottom w:val="0"/>
      <w:divBdr>
        <w:top w:val="none" w:sz="0" w:space="0" w:color="auto"/>
        <w:left w:val="none" w:sz="0" w:space="0" w:color="auto"/>
        <w:bottom w:val="none" w:sz="0" w:space="0" w:color="auto"/>
        <w:right w:val="none" w:sz="0" w:space="0" w:color="auto"/>
      </w:divBdr>
    </w:div>
    <w:div w:id="213809648">
      <w:bodyDiv w:val="1"/>
      <w:marLeft w:val="0"/>
      <w:marRight w:val="0"/>
      <w:marTop w:val="0"/>
      <w:marBottom w:val="0"/>
      <w:divBdr>
        <w:top w:val="none" w:sz="0" w:space="0" w:color="auto"/>
        <w:left w:val="none" w:sz="0" w:space="0" w:color="auto"/>
        <w:bottom w:val="none" w:sz="0" w:space="0" w:color="auto"/>
        <w:right w:val="none" w:sz="0" w:space="0" w:color="auto"/>
      </w:divBdr>
    </w:div>
    <w:div w:id="239407488">
      <w:bodyDiv w:val="1"/>
      <w:marLeft w:val="0"/>
      <w:marRight w:val="0"/>
      <w:marTop w:val="0"/>
      <w:marBottom w:val="0"/>
      <w:divBdr>
        <w:top w:val="none" w:sz="0" w:space="0" w:color="auto"/>
        <w:left w:val="none" w:sz="0" w:space="0" w:color="auto"/>
        <w:bottom w:val="none" w:sz="0" w:space="0" w:color="auto"/>
        <w:right w:val="none" w:sz="0" w:space="0" w:color="auto"/>
      </w:divBdr>
    </w:div>
    <w:div w:id="348871229">
      <w:bodyDiv w:val="1"/>
      <w:marLeft w:val="0"/>
      <w:marRight w:val="0"/>
      <w:marTop w:val="0"/>
      <w:marBottom w:val="0"/>
      <w:divBdr>
        <w:top w:val="none" w:sz="0" w:space="0" w:color="auto"/>
        <w:left w:val="none" w:sz="0" w:space="0" w:color="auto"/>
        <w:bottom w:val="none" w:sz="0" w:space="0" w:color="auto"/>
        <w:right w:val="none" w:sz="0" w:space="0" w:color="auto"/>
      </w:divBdr>
    </w:div>
    <w:div w:id="396898818">
      <w:bodyDiv w:val="1"/>
      <w:marLeft w:val="0"/>
      <w:marRight w:val="0"/>
      <w:marTop w:val="0"/>
      <w:marBottom w:val="0"/>
      <w:divBdr>
        <w:top w:val="none" w:sz="0" w:space="0" w:color="auto"/>
        <w:left w:val="none" w:sz="0" w:space="0" w:color="auto"/>
        <w:bottom w:val="none" w:sz="0" w:space="0" w:color="auto"/>
        <w:right w:val="none" w:sz="0" w:space="0" w:color="auto"/>
      </w:divBdr>
    </w:div>
    <w:div w:id="706295137">
      <w:bodyDiv w:val="1"/>
      <w:marLeft w:val="0"/>
      <w:marRight w:val="0"/>
      <w:marTop w:val="0"/>
      <w:marBottom w:val="0"/>
      <w:divBdr>
        <w:top w:val="none" w:sz="0" w:space="0" w:color="auto"/>
        <w:left w:val="none" w:sz="0" w:space="0" w:color="auto"/>
        <w:bottom w:val="none" w:sz="0" w:space="0" w:color="auto"/>
        <w:right w:val="none" w:sz="0" w:space="0" w:color="auto"/>
      </w:divBdr>
    </w:div>
    <w:div w:id="818039421">
      <w:bodyDiv w:val="1"/>
      <w:marLeft w:val="0"/>
      <w:marRight w:val="0"/>
      <w:marTop w:val="0"/>
      <w:marBottom w:val="0"/>
      <w:divBdr>
        <w:top w:val="none" w:sz="0" w:space="0" w:color="auto"/>
        <w:left w:val="none" w:sz="0" w:space="0" w:color="auto"/>
        <w:bottom w:val="none" w:sz="0" w:space="0" w:color="auto"/>
        <w:right w:val="none" w:sz="0" w:space="0" w:color="auto"/>
      </w:divBdr>
      <w:divsChild>
        <w:div w:id="167134085">
          <w:marLeft w:val="0"/>
          <w:marRight w:val="0"/>
          <w:marTop w:val="0"/>
          <w:marBottom w:val="0"/>
          <w:divBdr>
            <w:top w:val="none" w:sz="0" w:space="0" w:color="auto"/>
            <w:left w:val="none" w:sz="0" w:space="0" w:color="auto"/>
            <w:bottom w:val="none" w:sz="0" w:space="0" w:color="auto"/>
            <w:right w:val="none" w:sz="0" w:space="0" w:color="auto"/>
          </w:divBdr>
        </w:div>
        <w:div w:id="1797141112">
          <w:marLeft w:val="0"/>
          <w:marRight w:val="0"/>
          <w:marTop w:val="0"/>
          <w:marBottom w:val="0"/>
          <w:divBdr>
            <w:top w:val="none" w:sz="0" w:space="0" w:color="auto"/>
            <w:left w:val="none" w:sz="0" w:space="0" w:color="auto"/>
            <w:bottom w:val="none" w:sz="0" w:space="0" w:color="auto"/>
            <w:right w:val="none" w:sz="0" w:space="0" w:color="auto"/>
          </w:divBdr>
        </w:div>
      </w:divsChild>
    </w:div>
    <w:div w:id="903638704">
      <w:bodyDiv w:val="1"/>
      <w:marLeft w:val="0"/>
      <w:marRight w:val="0"/>
      <w:marTop w:val="0"/>
      <w:marBottom w:val="0"/>
      <w:divBdr>
        <w:top w:val="none" w:sz="0" w:space="0" w:color="auto"/>
        <w:left w:val="none" w:sz="0" w:space="0" w:color="auto"/>
        <w:bottom w:val="none" w:sz="0" w:space="0" w:color="auto"/>
        <w:right w:val="none" w:sz="0" w:space="0" w:color="auto"/>
      </w:divBdr>
    </w:div>
    <w:div w:id="1321078475">
      <w:bodyDiv w:val="1"/>
      <w:marLeft w:val="0"/>
      <w:marRight w:val="0"/>
      <w:marTop w:val="0"/>
      <w:marBottom w:val="0"/>
      <w:divBdr>
        <w:top w:val="none" w:sz="0" w:space="0" w:color="auto"/>
        <w:left w:val="none" w:sz="0" w:space="0" w:color="auto"/>
        <w:bottom w:val="none" w:sz="0" w:space="0" w:color="auto"/>
        <w:right w:val="none" w:sz="0" w:space="0" w:color="auto"/>
      </w:divBdr>
      <w:divsChild>
        <w:div w:id="2075396214">
          <w:marLeft w:val="0"/>
          <w:marRight w:val="0"/>
          <w:marTop w:val="0"/>
          <w:marBottom w:val="0"/>
          <w:divBdr>
            <w:top w:val="none" w:sz="0" w:space="0" w:color="auto"/>
            <w:left w:val="none" w:sz="0" w:space="0" w:color="auto"/>
            <w:bottom w:val="none" w:sz="0" w:space="0" w:color="auto"/>
            <w:right w:val="none" w:sz="0" w:space="0" w:color="auto"/>
          </w:divBdr>
        </w:div>
        <w:div w:id="242954701">
          <w:marLeft w:val="0"/>
          <w:marRight w:val="0"/>
          <w:marTop w:val="0"/>
          <w:marBottom w:val="0"/>
          <w:divBdr>
            <w:top w:val="none" w:sz="0" w:space="0" w:color="auto"/>
            <w:left w:val="none" w:sz="0" w:space="0" w:color="auto"/>
            <w:bottom w:val="none" w:sz="0" w:space="0" w:color="auto"/>
            <w:right w:val="none" w:sz="0" w:space="0" w:color="auto"/>
          </w:divBdr>
        </w:div>
        <w:div w:id="564680364">
          <w:marLeft w:val="0"/>
          <w:marRight w:val="0"/>
          <w:marTop w:val="0"/>
          <w:marBottom w:val="0"/>
          <w:divBdr>
            <w:top w:val="none" w:sz="0" w:space="0" w:color="auto"/>
            <w:left w:val="none" w:sz="0" w:space="0" w:color="auto"/>
            <w:bottom w:val="none" w:sz="0" w:space="0" w:color="auto"/>
            <w:right w:val="none" w:sz="0" w:space="0" w:color="auto"/>
          </w:divBdr>
        </w:div>
        <w:div w:id="550192256">
          <w:marLeft w:val="0"/>
          <w:marRight w:val="0"/>
          <w:marTop w:val="0"/>
          <w:marBottom w:val="0"/>
          <w:divBdr>
            <w:top w:val="none" w:sz="0" w:space="0" w:color="auto"/>
            <w:left w:val="none" w:sz="0" w:space="0" w:color="auto"/>
            <w:bottom w:val="none" w:sz="0" w:space="0" w:color="auto"/>
            <w:right w:val="none" w:sz="0" w:space="0" w:color="auto"/>
          </w:divBdr>
        </w:div>
        <w:div w:id="2110195366">
          <w:marLeft w:val="0"/>
          <w:marRight w:val="0"/>
          <w:marTop w:val="0"/>
          <w:marBottom w:val="0"/>
          <w:divBdr>
            <w:top w:val="none" w:sz="0" w:space="0" w:color="auto"/>
            <w:left w:val="none" w:sz="0" w:space="0" w:color="auto"/>
            <w:bottom w:val="none" w:sz="0" w:space="0" w:color="auto"/>
            <w:right w:val="none" w:sz="0" w:space="0" w:color="auto"/>
          </w:divBdr>
        </w:div>
        <w:div w:id="424765600">
          <w:marLeft w:val="0"/>
          <w:marRight w:val="0"/>
          <w:marTop w:val="0"/>
          <w:marBottom w:val="0"/>
          <w:divBdr>
            <w:top w:val="none" w:sz="0" w:space="0" w:color="auto"/>
            <w:left w:val="none" w:sz="0" w:space="0" w:color="auto"/>
            <w:bottom w:val="none" w:sz="0" w:space="0" w:color="auto"/>
            <w:right w:val="none" w:sz="0" w:space="0" w:color="auto"/>
          </w:divBdr>
        </w:div>
        <w:div w:id="1948080009">
          <w:marLeft w:val="0"/>
          <w:marRight w:val="0"/>
          <w:marTop w:val="0"/>
          <w:marBottom w:val="0"/>
          <w:divBdr>
            <w:top w:val="none" w:sz="0" w:space="0" w:color="auto"/>
            <w:left w:val="none" w:sz="0" w:space="0" w:color="auto"/>
            <w:bottom w:val="none" w:sz="0" w:space="0" w:color="auto"/>
            <w:right w:val="none" w:sz="0" w:space="0" w:color="auto"/>
          </w:divBdr>
        </w:div>
      </w:divsChild>
    </w:div>
    <w:div w:id="1324970733">
      <w:bodyDiv w:val="1"/>
      <w:marLeft w:val="0"/>
      <w:marRight w:val="0"/>
      <w:marTop w:val="0"/>
      <w:marBottom w:val="0"/>
      <w:divBdr>
        <w:top w:val="none" w:sz="0" w:space="0" w:color="auto"/>
        <w:left w:val="none" w:sz="0" w:space="0" w:color="auto"/>
        <w:bottom w:val="none" w:sz="0" w:space="0" w:color="auto"/>
        <w:right w:val="none" w:sz="0" w:space="0" w:color="auto"/>
      </w:divBdr>
    </w:div>
    <w:div w:id="1464930238">
      <w:bodyDiv w:val="1"/>
      <w:marLeft w:val="0"/>
      <w:marRight w:val="0"/>
      <w:marTop w:val="0"/>
      <w:marBottom w:val="0"/>
      <w:divBdr>
        <w:top w:val="none" w:sz="0" w:space="0" w:color="auto"/>
        <w:left w:val="none" w:sz="0" w:space="0" w:color="auto"/>
        <w:bottom w:val="none" w:sz="0" w:space="0" w:color="auto"/>
        <w:right w:val="none" w:sz="0" w:space="0" w:color="auto"/>
      </w:divBdr>
    </w:div>
    <w:div w:id="1510215842">
      <w:bodyDiv w:val="1"/>
      <w:marLeft w:val="0"/>
      <w:marRight w:val="0"/>
      <w:marTop w:val="0"/>
      <w:marBottom w:val="0"/>
      <w:divBdr>
        <w:top w:val="none" w:sz="0" w:space="0" w:color="auto"/>
        <w:left w:val="none" w:sz="0" w:space="0" w:color="auto"/>
        <w:bottom w:val="none" w:sz="0" w:space="0" w:color="auto"/>
        <w:right w:val="none" w:sz="0" w:space="0" w:color="auto"/>
      </w:divBdr>
    </w:div>
    <w:div w:id="1581597170">
      <w:bodyDiv w:val="1"/>
      <w:marLeft w:val="0"/>
      <w:marRight w:val="0"/>
      <w:marTop w:val="0"/>
      <w:marBottom w:val="0"/>
      <w:divBdr>
        <w:top w:val="none" w:sz="0" w:space="0" w:color="auto"/>
        <w:left w:val="none" w:sz="0" w:space="0" w:color="auto"/>
        <w:bottom w:val="none" w:sz="0" w:space="0" w:color="auto"/>
        <w:right w:val="none" w:sz="0" w:space="0" w:color="auto"/>
      </w:divBdr>
    </w:div>
    <w:div w:id="1613895863">
      <w:bodyDiv w:val="1"/>
      <w:marLeft w:val="0"/>
      <w:marRight w:val="0"/>
      <w:marTop w:val="0"/>
      <w:marBottom w:val="0"/>
      <w:divBdr>
        <w:top w:val="none" w:sz="0" w:space="0" w:color="auto"/>
        <w:left w:val="none" w:sz="0" w:space="0" w:color="auto"/>
        <w:bottom w:val="none" w:sz="0" w:space="0" w:color="auto"/>
        <w:right w:val="none" w:sz="0" w:space="0" w:color="auto"/>
      </w:divBdr>
    </w:div>
    <w:div w:id="1651664951">
      <w:bodyDiv w:val="1"/>
      <w:marLeft w:val="0"/>
      <w:marRight w:val="0"/>
      <w:marTop w:val="0"/>
      <w:marBottom w:val="0"/>
      <w:divBdr>
        <w:top w:val="none" w:sz="0" w:space="0" w:color="auto"/>
        <w:left w:val="none" w:sz="0" w:space="0" w:color="auto"/>
        <w:bottom w:val="none" w:sz="0" w:space="0" w:color="auto"/>
        <w:right w:val="none" w:sz="0" w:space="0" w:color="auto"/>
      </w:divBdr>
    </w:div>
    <w:div w:id="1822847919">
      <w:bodyDiv w:val="1"/>
      <w:marLeft w:val="0"/>
      <w:marRight w:val="0"/>
      <w:marTop w:val="0"/>
      <w:marBottom w:val="0"/>
      <w:divBdr>
        <w:top w:val="none" w:sz="0" w:space="0" w:color="auto"/>
        <w:left w:val="none" w:sz="0" w:space="0" w:color="auto"/>
        <w:bottom w:val="none" w:sz="0" w:space="0" w:color="auto"/>
        <w:right w:val="none" w:sz="0" w:space="0" w:color="auto"/>
      </w:divBdr>
    </w:div>
    <w:div w:id="1825926134">
      <w:bodyDiv w:val="1"/>
      <w:marLeft w:val="0"/>
      <w:marRight w:val="0"/>
      <w:marTop w:val="0"/>
      <w:marBottom w:val="0"/>
      <w:divBdr>
        <w:top w:val="none" w:sz="0" w:space="0" w:color="auto"/>
        <w:left w:val="none" w:sz="0" w:space="0" w:color="auto"/>
        <w:bottom w:val="none" w:sz="0" w:space="0" w:color="auto"/>
        <w:right w:val="none" w:sz="0" w:space="0" w:color="auto"/>
      </w:divBdr>
    </w:div>
    <w:div w:id="1857036681">
      <w:bodyDiv w:val="1"/>
      <w:marLeft w:val="0"/>
      <w:marRight w:val="0"/>
      <w:marTop w:val="0"/>
      <w:marBottom w:val="0"/>
      <w:divBdr>
        <w:top w:val="none" w:sz="0" w:space="0" w:color="auto"/>
        <w:left w:val="none" w:sz="0" w:space="0" w:color="auto"/>
        <w:bottom w:val="none" w:sz="0" w:space="0" w:color="auto"/>
        <w:right w:val="none" w:sz="0" w:space="0" w:color="auto"/>
      </w:divBdr>
    </w:div>
    <w:div w:id="199730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ayora.com/solutions/?utm_source=referral&amp;utm_medium=content&amp;utm_campaign=Chayora%20launches%20360%C2%BA%20Virtual%20Reality%20tour%20of%20Tianjin%20datacentr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ayora.com/solutions/?utm_source=referral&amp;utm_medium=content&amp;utm_campaign=Chayora%20launches%20360%C2%BA%20Virtual%20Reality%20tour%20of%20Tianjin%20datacentre" TargetMode="External"/><Relationship Id="rId17" Type="http://schemas.openxmlformats.org/officeDocument/2006/relationships/hyperlink" Target="mailto:investor@chayora.com" TargetMode="External"/><Relationship Id="rId2" Type="http://schemas.openxmlformats.org/officeDocument/2006/relationships/customXml" Target="../customXml/item2.xml"/><Relationship Id="rId16" Type="http://schemas.openxmlformats.org/officeDocument/2006/relationships/hyperlink" Target="mailto:+%20852%209223%2014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ayora.com/tianjin-data-centre-campus/?utm_source=referral&amp;utm_medium=content&amp;utm_campaign=Chayora%20launches%20360%C2%BA%20Virtual%20Reality%20tour%20of%20Tianjin%20datacentre" TargetMode="External"/><Relationship Id="rId5" Type="http://schemas.openxmlformats.org/officeDocument/2006/relationships/styles" Target="styles.xml"/><Relationship Id="rId15" Type="http://schemas.openxmlformats.org/officeDocument/2006/relationships/hyperlink" Target="mailto:oliver.jones@chayora.com" TargetMode="External"/><Relationship Id="rId10" Type="http://schemas.openxmlformats.org/officeDocument/2006/relationships/hyperlink" Target="https://www.chayora.com/?utm_source=referral&amp;utm_medium=content&amp;utm_campaign=Chayora%20launches%20360%C2%BA%20Virtual%20Reality%20tour%20of%20Tianjin%20datacentr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ayora.com/?utm_source=referral&amp;utm_medium=content&amp;utm_campaign=Chayora%20launches%20360%C2%BA%20Virtual%20Reality%20tour%20of%20Tianjin%20datacent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0B90B6F0FB7D4B8530E05F0D968510" ma:contentTypeVersion="13" ma:contentTypeDescription="Create a new document." ma:contentTypeScope="" ma:versionID="65c7f62b73241dea7e48661e8dbd41d7">
  <xsd:schema xmlns:xsd="http://www.w3.org/2001/XMLSchema" xmlns:xs="http://www.w3.org/2001/XMLSchema" xmlns:p="http://schemas.microsoft.com/office/2006/metadata/properties" xmlns:ns2="e0e0abf2-b9cb-451f-9afd-94bc198d405a" xmlns:ns3="86383692-da20-43d0-a23f-60e521e1e187" targetNamespace="http://schemas.microsoft.com/office/2006/metadata/properties" ma:root="true" ma:fieldsID="df0e097e6e591f6afbf545335a2302d0" ns2:_="" ns3:_="">
    <xsd:import namespace="e0e0abf2-b9cb-451f-9afd-94bc198d405a"/>
    <xsd:import namespace="86383692-da20-43d0-a23f-60e521e1e1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0abf2-b9cb-451f-9afd-94bc198d4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383692-da20-43d0-a23f-60e521e1e1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91BE5-9D11-415E-8825-4CB393F1D7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88D14C-C871-4D45-B72B-E976E8CF8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0abf2-b9cb-451f-9afd-94bc198d405a"/>
    <ds:schemaRef ds:uri="86383692-da20-43d0-a23f-60e521e1e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F2878-89FE-4E41-939E-6A652B1E69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iMiller Public Relations</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Anguish</dc:creator>
  <cp:lastModifiedBy>David 'Doc' Watson</cp:lastModifiedBy>
  <cp:revision>2</cp:revision>
  <cp:lastPrinted>2019-05-22T09:34:00Z</cp:lastPrinted>
  <dcterms:created xsi:type="dcterms:W3CDTF">2022-01-20T18:05:00Z</dcterms:created>
  <dcterms:modified xsi:type="dcterms:W3CDTF">2022-01-20T18:05:00Z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0x010100930B90B6F0FB7D4B8530E05F0D968510</vt:lpwstr>
  </property>
</Properties>
</file>